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0"/>
          <w:szCs w:val="20"/>
        </w:rPr>
        <w:t xml:space="preserve">HWT-1402S21ST6W-E</w:t>
      </w:r>
    </w:p>
    <w:p>
      <w:pPr>
        <w:pStyle w:val="Heading1"/>
      </w:pPr>
      <w:bookmarkStart w:id="1" w:name="_Toc1"/>
      <w:r>
        <w:t>All-in-One Hydr.box 3ph+6kW EH (1Z)</w:t>
      </w:r>
      <w:bookmarkEnd w:id="1"/>
    </w:p>
    <w:p>
      <w:pPr/>
      <w:r>
        <w:rPr>
          <w:rFonts w:ascii="Arial" w:hAnsi="Arial" w:eastAsia="Arial" w:cs="Arial"/>
          <w:sz w:val="20"/>
          <w:szCs w:val="20"/>
        </w:rPr>
        <w:t xml:space="preserve">Toshiba</w:t>
      </w:r>
    </w:p>
    <w:p/>
    <w:p>
      <w:pPr/>
      <w:r>
        <w:rPr>
          <w:rFonts w:ascii="Arial" w:hAnsi="Arial" w:eastAsia="Arial" w:cs="Arial"/>
          <w:sz w:val="20"/>
          <w:szCs w:val="20"/>
          <w:b w:val="1"/>
          <w:bCs w:val="1"/>
        </w:rPr>
        <w:t xml:space="preserve">TECHNISCHE DATEN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Kompatibel mit Außengerät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14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2-Zonen Betrieb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verfügbar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Energie Effizienzklasse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A+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ETA WH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(η WH)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130 %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COP bei Luft 7°C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(EN16147)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3.12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Benötigte Heizzeit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01h05 Hrs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Vmax @40°C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220 l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Max. Vorlauftemperatur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(+ E-Heizstab)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65 °C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Max. Temperatur Anti-Legionellen-Progr.*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70 °C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Vorlauftemperatur Kühlen 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7/25 °C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Tank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(Wasservolumen)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210 l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Tank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(Material)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Emailiert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Tank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(Max. Wasserdruck)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6 bar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Ausdehnungsgefäß Volumen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10 l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Schallleistungspegel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42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Schalldruckpegel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31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Abmessungen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(HxBxT)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1700 x 600 x 670 mm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Gewicht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157 Kg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Leistung E-Heizstab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6 kW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Betriebsspannung E-Heizstab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380/415-3-50 V-ph-Hz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Max. Betriebsstrom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2x13 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Empfohlene Absicherung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2x16 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Detaillierte, weiterführende kombinationsspezifische Daten entnehmen Sie bitte bei Bedarf unseren Datenbüchern oder unserer Website unter: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www.ecodesign.toshiba-airconditioning.eu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Angaben zu nominaler Heizleistung und Leistungszahl COP gemäß EN14511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Schalldruckpegel nach JIS B8616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Nennbedingungen Heizen: Außentemperatur 7°C TK / 6°C FK, 35°C Vorlauftemperatur bei DeltaT=5°C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Nennbedingungen Kühlen: Außentemperatur 35°C, 7°C Vorlauftemperatur bei DeltaT=5°C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Die max. Heizleistungen sind Spitzenwerte im max. Verdichter Betriebsbereich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 gem. EN 14511.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Installation, Wartung, Instandhaltung, Reparatur und Stilllegung an Anlagen, die fluorierte Treibhausgase enthalten, sind zertifizierungspflichtige Tätigkeiten. Bitte beachten Sie die gültigen Verordnungen und Vorschriften, insbesondere ChemOzonSchichtV und F-Gase Verordnung EU Nr. 517 / 2014.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* Es wird dringend empfohlen, den E-Heizstab bei Installation anzuschließen, um u.a. das Anti-Legionellen Programm aktivieren zu können.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Technische Änderungen und Irrtum vorbehalten</w:t>
      </w:r>
    </w:p>
    <w:p/>
    <w:p>
      <w:pPr/>
      <w:r>
        <w:rPr>
          <w:rFonts w:ascii="Arial" w:hAnsi="Arial" w:eastAsia="Arial" w:cs="Arial"/>
          <w:sz w:val="20"/>
          <w:szCs w:val="20"/>
          <w:b w:val="1"/>
          <w:bCs w:val="1"/>
        </w:rPr>
        <w:t xml:space="preserve">ZUBEHÖR (OPTIONAL)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HWS-AMSU51-E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Estia Kabelfernbedienung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HWS-IFAIP01U-E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0-10V Schnittstelle ESTIA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HWS-IWF0010UP-E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WiFi-Modul ESTIA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BMS-IFMB0UEW-E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Modbus-Modul für Estia Serie 1 R32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BMS-IFKX0UEW-E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KNX-Modul für Estia Serie 1 R32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BP-THERM-1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Estia Energy Monitoring Modul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HWS-CPR01W-E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Optionale Zirkulationsleitung AIO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Weiteres Zubehör auf Anfrage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Generiert am: 17.10.2024 21:01:03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Arial" w:hAnsi="Arial" w:eastAsia="Arial" w:cs="Arial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2024-10-17T19:01:03+00:00</dcterms:created>
  <dcterms:modified xsi:type="dcterms:W3CDTF">2024-10-17T19:01:03+00:00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