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RAS-B18S4KVDG-E</w:t>
      </w:r>
    </w:p>
    <w:p>
      <w:pPr>
        <w:pStyle w:val="Heading1"/>
      </w:pPr>
      <w:bookmarkStart w:id="1" w:name="_Toc1"/>
      <w:r>
        <w:t>S-Daiseikai 10 IG Wood 5,0/6,0kW</w:t>
      </w:r>
      <w:bookmarkEnd w:id="1"/>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Entfeuchten, Ventilation und Raumluftaufbereitung. </w:t>
      </w:r>
    </w:p>
    <w:p>
      <w:pPr/>
      <w:r>
        <w:rPr>
          <w:rFonts w:ascii="Arial" w:hAnsi="Arial" w:eastAsia="Arial" w:cs="Arial"/>
          <w:sz w:val="20"/>
          <w:szCs w:val="20"/>
        </w:rPr>
        <w:t xml:space="preserve"/>
      </w:r>
    </w:p>
    <w:p>
      <w:pPr/>
      <w:r>
        <w:rPr>
          <w:rFonts w:ascii="Arial" w:hAnsi="Arial" w:eastAsia="Arial" w:cs="Arial"/>
          <w:sz w:val="20"/>
          <w:szCs w:val="20"/>
        </w:rPr>
        <w:t xml:space="preserve">Dieses innovative Klimagerät verfügt über einen stilvollen Holzkorpus aus Naturholz. </w:t>
      </w:r>
    </w:p>
    <w:p>
      <w:pPr/>
      <w:r>
        <w:rPr>
          <w:rFonts w:ascii="Arial" w:hAnsi="Arial" w:eastAsia="Arial" w:cs="Arial"/>
          <w:sz w:val="20"/>
          <w:szCs w:val="20"/>
        </w:rPr>
        <w:t xml:space="preserve">Jede Naturholzverkleidung hat ihre eigene Maserung, Textur und Farbnuancierung. </w:t>
      </w:r>
    </w:p>
    <w:p>
      <w:pPr/>
      <w:r>
        <w:rPr>
          <w:rFonts w:ascii="Arial" w:hAnsi="Arial" w:eastAsia="Arial" w:cs="Arial"/>
          <w:sz w:val="20"/>
          <w:szCs w:val="20"/>
        </w:rPr>
        <w:t xml:space="preserve">Damit ist der DAISEIKAI 10 eine maßgeschneiderte Lösung für anspruchsvolle Anwendungen im Haushalt und Büro.</w:t>
      </w:r>
    </w:p>
    <w:p>
      <w:pPr/>
      <w:r>
        <w:rPr>
          <w:rFonts w:ascii="Arial" w:hAnsi="Arial" w:eastAsia="Arial" w:cs="Arial"/>
          <w:sz w:val="20"/>
          <w:szCs w:val="20"/>
        </w:rPr>
        <w:t xml:space="preserve">Die Verkleidung aus Naturholz, das aus PEFC-zertifizierten, nachhaltig bewirtschafteten Wäldern</w:t>
      </w:r>
    </w:p>
    <w:p>
      <w:pPr/>
      <w:r>
        <w:rPr>
          <w:rFonts w:ascii="Arial" w:hAnsi="Arial" w:eastAsia="Arial" w:cs="Arial"/>
          <w:sz w:val="20"/>
          <w:szCs w:val="20"/>
        </w:rPr>
        <w:t xml:space="preserve">stammt, macht diese Serie einzigartig auf dem Markt der Klimaanlagen. Ein weiteres Zeichen für</w:t>
      </w:r>
    </w:p>
    <w:p>
      <w:pPr/>
      <w:r>
        <w:rPr>
          <w:rFonts w:ascii="Arial" w:hAnsi="Arial" w:eastAsia="Arial" w:cs="Arial"/>
          <w:sz w:val="20"/>
          <w:szCs w:val="20"/>
        </w:rPr>
        <w:t xml:space="preserve">unseren innovativen und umweltfreundlichen Ansatz, Ihnen einen gesunden Lebensraum zu schaffen.</w:t>
      </w:r>
    </w:p>
    <w:p>
      <w:pPr/>
      <w:r>
        <w:rPr>
          <w:rFonts w:ascii="Arial" w:hAnsi="Arial" w:eastAsia="Arial" w:cs="Arial"/>
          <w:sz w:val="20"/>
          <w:szCs w:val="20"/>
        </w:rPr>
        <w:t xml:space="preserve">Darüber hinaus bestehen 43% der Kunststoffkomponenten aus recycelten Materialien.</w:t>
      </w:r>
    </w:p>
    <w:p>
      <w:pPr/>
      <w:r>
        <w:rPr>
          <w:rFonts w:ascii="Arial" w:hAnsi="Arial" w:eastAsia="Arial" w:cs="Arial"/>
          <w:sz w:val="20"/>
          <w:szCs w:val="20"/>
        </w:rPr>
        <w:t xml:space="preserve"/>
      </w:r>
    </w:p>
    <w:p>
      <w:pPr/>
      <w:r>
        <w:rPr>
          <w:rFonts w:ascii="Arial" w:hAnsi="Arial" w:eastAsia="Arial" w:cs="Arial"/>
          <w:sz w:val="20"/>
          <w:szCs w:val="20"/>
        </w:rPr>
        <w:t xml:space="preserve">Geräteaufhängung erfolgt durch eine Montageträgerplatte an der Wand. </w:t>
      </w:r>
    </w:p>
    <w:p>
      <w:pPr/>
      <w:r>
        <w:rPr>
          <w:rFonts w:ascii="Arial" w:hAnsi="Arial" w:eastAsia="Arial" w:cs="Arial"/>
          <w:sz w:val="20"/>
          <w:szCs w:val="20"/>
        </w:rPr>
        <w:t xml:space="preserve">Die Leitungsanschlüsse erfolgen variabel nach hinten, seitlich oder nach unten. </w:t>
      </w:r>
    </w:p>
    <w:p>
      <w:pPr/>
      <w:r>
        <w:rPr>
          <w:rFonts w:ascii="Arial" w:hAnsi="Arial" w:eastAsia="Arial" w:cs="Arial"/>
          <w:sz w:val="20"/>
          <w:szCs w:val="20"/>
        </w:rPr>
        <w:t xml:space="preserve">Kunststoff-Kondensat Wanne mit gedämmten Ablaufschlauch, wahlweise links oder rechts anschließbar. </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w:t>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FILTERSYSTEM</w:t>
      </w:r>
    </w:p>
    <w:p>
      <w:pPr/>
      <w:r>
        <w:rPr>
          <w:rFonts w:ascii="Arial" w:hAnsi="Arial" w:eastAsia="Arial" w:cs="Arial"/>
          <w:sz w:val="20"/>
          <w:szCs w:val="20"/>
        </w:rPr>
        <w:t xml:space="preserve">Ein Plasmafilter mit aktiver, elektrostatischer Luftbehandlung sorgt für ein angenehmes Raumklima. Er absorbiert und zersetzt zum Beispiel Tabakrauch, Essensgerüche und andere schlechte Gerüche und erhöht damit die Raumluftqualität.</w:t>
      </w:r>
    </w:p>
    <w:p>
      <w:pPr/>
      <w:r>
        <w:rPr>
          <w:rFonts w:ascii="Arial" w:hAnsi="Arial" w:eastAsia="Arial" w:cs="Arial"/>
          <w:sz w:val="20"/>
          <w:szCs w:val="20"/>
        </w:rPr>
        <w:t xml:space="preserve">Ein Ionisator wandelt am Luftauslass Sauerstoff in Ozon um und sorgt damit für besseres Wohlbefinden.</w:t>
      </w:r>
    </w:p>
    <w:p>
      <w:pPr/>
      <w:r>
        <w:rPr>
          <w:rFonts w:ascii="Arial" w:hAnsi="Arial" w:eastAsia="Arial" w:cs="Arial"/>
          <w:sz w:val="20"/>
          <w:szCs w:val="20"/>
        </w:rPr>
        <w:t xml:space="preserve">Zusätzlich fängt ein Ultra-Pure Filter bis zu 94% der PM2.5 Partikel auf.</w:t>
      </w:r>
    </w:p>
    <w:p>
      <w:pPr/>
      <w:r>
        <w:rPr>
          <w:rFonts w:ascii="Arial" w:hAnsi="Arial" w:eastAsia="Arial" w:cs="Arial"/>
          <w:sz w:val="20"/>
          <w:szCs w:val="20"/>
        </w:rPr>
        <w:t xml:space="preserve">Ein leicht zu reinigender, waschbarer Kunststoffstaubfilter (Grobfilter) hält Staub vom Wärmetauscher fern.</w:t>
      </w:r>
    </w:p>
    <w:p>
      <w:pPr/>
      <w:r>
        <w:rPr>
          <w:rFonts w:ascii="Arial" w:hAnsi="Arial" w:eastAsia="Arial" w:cs="Arial"/>
          <w:sz w:val="20"/>
          <w:szCs w:val="20"/>
        </w:rPr>
        <w:t xml:space="preserve">Zyklische Filteranzeige: Alle 1.000 Betriebsstunden wird der Betreiber auf die notwendige Reinigung des Filtersystems hingewiesen.</w:t>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STEUERUNG UND REGELUNG</w:t>
      </w:r>
    </w:p>
    <w:p>
      <w:pPr/>
      <w:r>
        <w:rPr>
          <w:rFonts w:ascii="Arial" w:hAnsi="Arial" w:eastAsia="Arial" w:cs="Arial"/>
          <w:sz w:val="20"/>
          <w:szCs w:val="20"/>
        </w:rPr>
        <w:t xml:space="preserve">Regelung von Raumtemperatur, Betriebszeiten, Betriebsmodus und Ventilatordrehzahl über LCD-Infrarotfernbedienung. Auto-Swing der Luftleitlamelle im Heiz- bzw. Kühlbetrieb. Zusätzlich manuell schaltbar: Testbetrieb und kontinuierlicher Dauerbetrieb mit festem Sollwert. </w:t>
      </w:r>
    </w:p>
    <w:p>
      <w:pPr/>
      <w:r>
        <w:rPr>
          <w:rFonts w:ascii="Arial" w:hAnsi="Arial" w:eastAsia="Arial" w:cs="Arial"/>
          <w:sz w:val="20"/>
          <w:szCs w:val="20"/>
        </w:rPr>
        <w:t xml:space="preserve">WiFi- Steuerung mittels Internet-Browser, Tablet oder Smartphone über die kostenlose und intuitive Toshiba Home AC Control App mit Smart-Speaker Sprachsteuerung über Google Assistant oder Amazon Alexa.</w:t>
      </w:r>
    </w:p>
    <w:p>
      <w:pPr/>
      <w:r>
        <w:rPr>
          <w:rFonts w:ascii="Arial" w:hAnsi="Arial" w:eastAsia="Arial" w:cs="Arial"/>
          <w:sz w:val="20"/>
          <w:szCs w:val="20"/>
        </w:rPr>
        <w:t xml:space="preserve">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Swingmodus. Hi-Power-Modus für eine schnelle  Änderung  der Raumtemperatur. Eco-Modus für einen energiesparenden Betrieb. Silent-Modus zur Reduzierung des Geräuschpegels am Außengerät,Bedarfsgerechte Abtauung.</w:t>
      </w:r>
    </w:p>
    <w:p>
      <w:pPr/>
      <w:r>
        <w:rPr>
          <w:rFonts w:ascii="Arial" w:hAnsi="Arial" w:eastAsia="Arial" w:cs="Arial"/>
          <w:sz w:val="20"/>
          <w:szCs w:val="20"/>
        </w:rPr>
        <w:t xml:space="preserve">Intelligente Sensorik </w:t>
      </w:r>
    </w:p>
    <w:p>
      <w:pPr/>
      <w:r>
        <w:rPr>
          <w:rFonts w:ascii="Arial" w:hAnsi="Arial" w:eastAsia="Arial" w:cs="Arial"/>
          <w:sz w:val="20"/>
          <w:szCs w:val="20"/>
        </w:rPr>
        <w:t xml:space="preserve">Wahlmöglichkeit zwischen einem indirekten oder direkten Luftstrom. Bewegungserfassung über Smart Erkennung. Die Anwesenheitserkennung wird nach 20 Minuten und bis zu 4 Stunden Abwesenheit ausgelöst, dadurch erhöhte Energieeinsparung. Erkennung hoher Aktivität: Der High-Power-Kühlmodus wird automatisch eingeschaltet, wenn im Raum ein hohes Aktivitätsniveau erkannt wird.</w:t>
      </w:r>
    </w:p>
    <w:p>
      <w:pPr/>
      <w:r>
        <w:rPr>
          <w:rFonts w:ascii="Arial" w:hAnsi="Arial" w:eastAsia="Arial" w:cs="Arial"/>
          <w:sz w:val="20"/>
          <w:szCs w:val="20"/>
        </w:rPr>
        <w:t xml:space="preserve">HADA Care</w:t>
      </w:r>
    </w:p>
    <w:p>
      <w:pPr/>
      <w:r>
        <w:rPr>
          <w:rFonts w:ascii="Arial" w:hAnsi="Arial" w:eastAsia="Arial" w:cs="Arial"/>
          <w:sz w:val="20"/>
          <w:szCs w:val="20"/>
        </w:rPr>
        <w:t xml:space="preserve">Stellt die Position der Lamellen so ein, dass ein indirekter Luftstrom zu den Anwendern erzeugt wird, der die Luft besser verteilt und die Raumtemperatur gleichmäßiger hält.</w:t>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800-222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810-225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293x940x257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44/22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57/35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58/35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2024-09-07T21:01:27+00:00</dcterms:created>
  <dcterms:modified xsi:type="dcterms:W3CDTF">2024-09-07T21:01:27+00:00</dcterms:modified>
</cp:coreProperties>
</file>

<file path=docProps/custom.xml><?xml version="1.0" encoding="utf-8"?>
<Properties xmlns="http://schemas.openxmlformats.org/officeDocument/2006/custom-properties" xmlns:vt="http://schemas.openxmlformats.org/officeDocument/2006/docPropsVTypes"/>
</file>