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MMK-UP0091HP-E</w:t>
      </w:r>
    </w:p>
    <w:p>
      <w:pPr>
        <w:pStyle w:val="Heading1"/>
      </w:pPr>
      <w:bookmarkStart w:id="1" w:name="_Toc1"/>
      <w:r>
        <w:t>VRF - Wandgerät kompakt 2,8/3,2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Das Innengerät wurde speziell für Toshiba VRF-Systeme mit Kältemittel R410A entwickelt. Einstellbare Luftleitlamellen sorgen für individuelle Komfortregelung. Sie können motorisch in fünf vertikale feste Positionen oder in Swing-Betrieb eingestellt werden. Der Lufteintritt befindet sich auf der Vorderseite. Die Luftfilter sind durch ein sehr leicht zu öffnendes und zu demontierbares Luftansauggitter zugänglich und herausnehmbar. Nach Öffnen des Luftansauggitters sind die Elektroanschlüsse des Gerätes leicht zugänglich. Es besteht die Möglichkeit die Kältemittelleitungen von vier Richtungen in das Gerät einzuführen. Dadurch entsteht eine hohe Flexibilität bei der Montage. Das Gerät ist mit einer Vielzahl an Fernbedienungen kombinierbar. Eine Infrarotfernbedienung gehört zum Lieferumfang.</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Hochleistungswärmeaustauscher garantiert durch seine kompakte Bauart einen sehr geringen Kältemittelinhalt.</w:t>
      </w:r>
    </w:p>
    <w:p>
      <w:pPr/>
      <w:r>
        <w:rPr>
          <w:rFonts w:ascii="Arial" w:hAnsi="Arial" w:eastAsia="Arial" w:cs="Arial"/>
          <w:sz w:val="20"/>
          <w:szCs w:val="20"/>
        </w:rPr>
        <w:t xml:space="preserve">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Ein direkt angetriebener, schwingungsarm gelagerter, statisch und dynamisch gewuchteter Gleichstrom (DC-) Radialventilatormotor sorgt mit neu entwickelten Ventilatorschaufeln und bis zu fünf Lüfterstufen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2.8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3.2 kW</w:t>
      </w:r>
    </w:p>
    <w:p/>
    <w:p>
      <w:pPr/>
      <w:r>
        <w:rPr>
          <w:rFonts w:ascii="Arial" w:hAnsi="Arial" w:eastAsia="Arial" w:cs="Arial"/>
          <w:sz w:val="20"/>
          <w:szCs w:val="20"/>
        </w:rPr>
        <w:t xml:space="preserve">Leistungscode</w:t>
      </w:r>
    </w:p>
    <w:p>
      <w:pPr/>
      <w:r>
        <w:rPr>
          <w:rFonts w:ascii="Arial" w:hAnsi="Arial" w:eastAsia="Arial" w:cs="Arial"/>
          <w:sz w:val="20"/>
          <w:szCs w:val="20"/>
        </w:rPr>
        <w:t xml:space="preserve">1</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0.16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0.016 kW</w:t>
      </w:r>
    </w:p>
    <w:p/>
    <w:p>
      <w:pPr/>
      <w:r>
        <w:rPr>
          <w:rFonts w:ascii="Arial" w:hAnsi="Arial" w:eastAsia="Arial" w:cs="Arial"/>
          <w:sz w:val="20"/>
          <w:szCs w:val="20"/>
        </w:rPr>
        <w:t xml:space="preserve">Anlaufstrom</w:t>
      </w:r>
    </w:p>
    <w:p>
      <w:pPr/>
      <w:r>
        <w:rPr>
          <w:rFonts w:ascii="Arial" w:hAnsi="Arial" w:eastAsia="Arial" w:cs="Arial"/>
          <w:sz w:val="20"/>
          <w:szCs w:val="20"/>
        </w:rPr>
        <w:t xml:space="preserve">0.21 A</w:t>
      </w:r>
    </w:p>
    <w:p/>
    <w:p>
      <w:pPr/>
      <w:r>
        <w:rPr>
          <w:rFonts w:ascii="Arial" w:hAnsi="Arial" w:eastAsia="Arial" w:cs="Arial"/>
          <w:sz w:val="20"/>
          <w:szCs w:val="20"/>
        </w:rPr>
        <w:t xml:space="preserve">Gehäusefarbe</w:t>
      </w:r>
    </w:p>
    <w:p>
      <w:pPr/>
      <w:r>
        <w:rPr>
          <w:rFonts w:ascii="Arial" w:hAnsi="Arial" w:eastAsia="Arial" w:cs="Arial"/>
          <w:sz w:val="20"/>
          <w:szCs w:val="20"/>
        </w:rPr>
        <w:t xml:space="preserve">Mondweiß (Munsell / 2,5GY 9,0/0,5)</w:t>
      </w:r>
    </w:p>
    <w:p/>
    <w:p>
      <w:pPr/>
      <w:r>
        <w:rPr>
          <w:rFonts w:ascii="Arial" w:hAnsi="Arial" w:eastAsia="Arial" w:cs="Arial"/>
          <w:sz w:val="20"/>
          <w:szCs w:val="20"/>
        </w:rPr>
        <w:t xml:space="preserve">Höhe</w:t>
      </w:r>
    </w:p>
    <w:p>
      <w:pPr/>
      <w:r>
        <w:rPr>
          <w:rFonts w:ascii="Arial" w:hAnsi="Arial" w:eastAsia="Arial" w:cs="Arial"/>
          <w:sz w:val="20"/>
          <w:szCs w:val="20"/>
        </w:rPr>
        <w:t xml:space="preserve">293 mm</w:t>
      </w:r>
    </w:p>
    <w:p/>
    <w:p>
      <w:pPr/>
      <w:r>
        <w:rPr>
          <w:rFonts w:ascii="Arial" w:hAnsi="Arial" w:eastAsia="Arial" w:cs="Arial"/>
          <w:sz w:val="20"/>
          <w:szCs w:val="20"/>
        </w:rPr>
        <w:t xml:space="preserve">Breite</w:t>
      </w:r>
    </w:p>
    <w:p>
      <w:pPr/>
      <w:r>
        <w:rPr>
          <w:rFonts w:ascii="Arial" w:hAnsi="Arial" w:eastAsia="Arial" w:cs="Arial"/>
          <w:sz w:val="20"/>
          <w:szCs w:val="20"/>
        </w:rPr>
        <w:t xml:space="preserve">798 mm</w:t>
      </w:r>
    </w:p>
    <w:p/>
    <w:p>
      <w:pPr/>
      <w:r>
        <w:rPr>
          <w:rFonts w:ascii="Arial" w:hAnsi="Arial" w:eastAsia="Arial" w:cs="Arial"/>
          <w:sz w:val="20"/>
          <w:szCs w:val="20"/>
        </w:rPr>
        <w:t xml:space="preserve">Tiefe</w:t>
      </w:r>
    </w:p>
    <w:p>
      <w:pPr/>
      <w:r>
        <w:rPr>
          <w:rFonts w:ascii="Arial" w:hAnsi="Arial" w:eastAsia="Arial" w:cs="Arial"/>
          <w:sz w:val="20"/>
          <w:szCs w:val="20"/>
        </w:rPr>
        <w:t xml:space="preserve">230 mm</w:t>
      </w:r>
    </w:p>
    <w:p/>
    <w:p>
      <w:pPr/>
      <w:r>
        <w:rPr>
          <w:rFonts w:ascii="Arial" w:hAnsi="Arial" w:eastAsia="Arial" w:cs="Arial"/>
          <w:sz w:val="20"/>
          <w:szCs w:val="20"/>
        </w:rPr>
        <w:t xml:space="preserve">Gerätegewicht</w:t>
      </w:r>
    </w:p>
    <w:p>
      <w:pPr/>
      <w:r>
        <w:rPr>
          <w:rFonts w:ascii="Arial" w:hAnsi="Arial" w:eastAsia="Arial" w:cs="Arial"/>
          <w:sz w:val="20"/>
          <w:szCs w:val="20"/>
        </w:rPr>
        <w:t xml:space="preserve">11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Querstromventilator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141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75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110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510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270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395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51/46/40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36/31/25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IR-Fernbedienung WH-TA09NE im Lieferumfang enthalten</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16 mm</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23:08:54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2024-09-07T21:08:54+00:00</dcterms:created>
  <dcterms:modified xsi:type="dcterms:W3CDTF">2024-09-07T21:08:54+00:00</dcterms:modified>
</cp:coreProperties>
</file>

<file path=docProps/custom.xml><?xml version="1.0" encoding="utf-8"?>
<Properties xmlns="http://schemas.openxmlformats.org/officeDocument/2006/custom-properties" xmlns:vt="http://schemas.openxmlformats.org/officeDocument/2006/docPropsVTypes"/>
</file>