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RBM-BY105E-B</w:t>
      </w:r>
    </w:p>
    <w:p>
      <w:pPr>
        <w:pStyle w:val="Heading1"/>
      </w:pPr>
      <w:bookmarkStart w:id="1" w:name="_Toc1"/>
      <w:r>
        <w:t>Y-Abzweiger SMMSe/u 18-40kW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Fabr. Toshiba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07.09.2024 23:00:23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2024-09-07T21:00:23+00:00</dcterms:created>
  <dcterms:modified xsi:type="dcterms:W3CDTF">2024-09-07T21:00:23+00:00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