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MMU-UP0241H-E</w:t>
      </w:r>
    </w:p>
    <w:p>
      <w:pPr>
        <w:pStyle w:val="Heading1"/>
      </w:pPr>
      <w:bookmarkStart w:id="1" w:name="_Toc1"/>
      <w:r>
        <w:t>VRF Smart 4-Wege-Kassette 7,1/8,0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Das Innengerät wurde speziell für VRF-Inverter-Systeme mit Kältemittel R410A entwickelt Gehäuse aus verzinktem Stahlblech, schall- und wärmedämmend verkleidet.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RBC-AMSU51ES;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Eine Kondensat-Hebepumpe mit einem Hub von 850 mm ab Unterkante Zwischendecke ist integriert. Im Verschlussdeckel des Pumpensumpfs integriertes Silberinonen-Granulat verhindert das Entstehen unangenehmer Gerüche bei längeren Stillstands Zeiten der Anlage. Das Gerät ist mit einem integrierbaren Infrarot-Empfänger und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R410A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7.1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0.042 kW</w:t>
      </w:r>
    </w:p>
    <w:p/>
    <w:p>
      <w:pPr/>
      <w:r>
        <w:rPr>
          <w:rFonts w:ascii="Arial" w:hAnsi="Arial" w:eastAsia="Arial" w:cs="Arial"/>
          <w:sz w:val="20"/>
          <w:szCs w:val="20"/>
        </w:rPr>
        <w:t xml:space="preserve">Anlaufstrom</w:t>
      </w:r>
    </w:p>
    <w:p>
      <w:pPr/>
      <w:r>
        <w:rPr>
          <w:rFonts w:ascii="Arial" w:hAnsi="Arial" w:eastAsia="Arial" w:cs="Arial"/>
          <w:sz w:val="20"/>
          <w:szCs w:val="20"/>
        </w:rPr>
        <w:t xml:space="preserve">0.57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319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439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311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361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1580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1120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55/51/48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41/37/35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RBC-U41PG(W)-E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Gran White (Mansell 5PB9/1)</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61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RBC-AXU41U-E</w:t>
      </w:r>
    </w:p>
    <w:p>
      <w:pPr/>
      <w:r>
        <w:rPr>
          <w:rFonts w:ascii="Arial" w:hAnsi="Arial" w:eastAsia="Arial" w:cs="Arial"/>
          <w:sz w:val="20"/>
          <w:szCs w:val="20"/>
        </w:rPr>
        <w:t xml:space="preserve">IR-Empf. Kit für Paneel SMART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23:05:05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2024-09-07T21:05:05+00:00</dcterms:created>
  <dcterms:modified xsi:type="dcterms:W3CDTF">2024-09-07T21:05:05+00:00</dcterms:modified>
</cp:coreProperties>
</file>

<file path=docProps/custom.xml><?xml version="1.0" encoding="utf-8"?>
<Properties xmlns="http://schemas.openxmlformats.org/officeDocument/2006/custom-properties" xmlns:vt="http://schemas.openxmlformats.org/officeDocument/2006/docPropsVTypes"/>
</file>