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MMD-UP0181HP-E</w:t>
      </w:r>
    </w:p>
    <w:p>
      <w:pPr>
        <w:pStyle w:val="Heading1"/>
      </w:pPr>
      <w:bookmarkStart w:id="1" w:name="_Toc1"/>
      <w:r>
        <w:t>VRF Hochdruck Kanalgerät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über Kabelfernbedienung zu regeln; Luftansaugung standardmäßig von hinten, Luftausblas an der Vorderseite über Kanalflansch. Ein Frischluftanteil ist serienmäßig vorgesehen. Das Innengerät wurde speziell für Toshiba VRF-Systeme mit Kältemittel R410A entwickelt und verfügt über zwei Bördelanschlüsse. Eine externe statische Pressung von bis zu 200 Pa ist über Jumper konfigurierbar. Der Elektroanschluss erfolgt über einen an der Geräteaußenseite angebrachten Schaltkasten.</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sind über die Kabelfernbedienung möglich.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0.82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0.125 kW</w:t>
      </w:r>
    </w:p>
    <w:p/>
    <w:p>
      <w:pPr/>
      <w:r>
        <w:rPr>
          <w:rFonts w:ascii="Arial" w:hAnsi="Arial" w:eastAsia="Arial" w:cs="Arial"/>
          <w:sz w:val="20"/>
          <w:szCs w:val="20"/>
        </w:rPr>
        <w:t xml:space="preserve">Anlaufstrom</w:t>
      </w:r>
    </w:p>
    <w:p>
      <w:pPr/>
      <w:r>
        <w:rPr>
          <w:rFonts w:ascii="Arial" w:hAnsi="Arial" w:eastAsia="Arial" w:cs="Arial"/>
          <w:sz w:val="20"/>
          <w:szCs w:val="20"/>
        </w:rPr>
        <w:t xml:space="preserve">1.12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298 mm</w:t>
      </w:r>
    </w:p>
    <w:p/>
    <w:p>
      <w:pPr/>
      <w:r>
        <w:rPr>
          <w:rFonts w:ascii="Arial" w:hAnsi="Arial" w:eastAsia="Arial" w:cs="Arial"/>
          <w:sz w:val="20"/>
          <w:szCs w:val="20"/>
        </w:rPr>
        <w:t xml:space="preserve">Breite</w:t>
      </w:r>
    </w:p>
    <w:p>
      <w:pPr/>
      <w:r>
        <w:rPr>
          <w:rFonts w:ascii="Arial" w:hAnsi="Arial" w:eastAsia="Arial" w:cs="Arial"/>
          <w:sz w:val="20"/>
          <w:szCs w:val="20"/>
        </w:rPr>
        <w:t xml:space="preserve">1000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34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222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153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183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800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550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660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60/54/50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37/32/30 dB(A)</w:t>
      </w:r>
    </w:p>
    <w:p/>
    <w:p>
      <w:pPr/>
      <w:r>
        <w:rPr>
          <w:rFonts w:ascii="Arial" w:hAnsi="Arial" w:eastAsia="Arial" w:cs="Arial"/>
          <w:sz w:val="20"/>
          <w:szCs w:val="20"/>
        </w:rPr>
        <w:t xml:space="preserve">Luftfilter</w:t>
      </w:r>
    </w:p>
    <w:p>
      <w:pPr/>
      <w:r>
        <w:rPr>
          <w:rFonts w:ascii="Arial" w:hAnsi="Arial" w:eastAsia="Arial" w:cs="Arial"/>
          <w:sz w:val="20"/>
          <w:szCs w:val="20"/>
        </w:rPr>
        <w:t xml:space="preserve">Nicht im Gerät enthalten. Optional als Zubehör erhältlich.</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100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200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TCB-LK801D-E</w:t>
      </w:r>
    </w:p>
    <w:p>
      <w:pPr/>
      <w:r>
        <w:rPr>
          <w:rFonts w:ascii="Arial" w:hAnsi="Arial" w:eastAsia="Arial" w:cs="Arial"/>
          <w:sz w:val="20"/>
          <w:szCs w:val="20"/>
        </w:rPr>
        <w:t xml:space="preserve">Langzeitfilter-Kit 181-271 HP-E(1)</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2024-09-07T21:08:04+00:00</dcterms:created>
  <dcterms:modified xsi:type="dcterms:W3CDTF">2024-09-07T21:08:04+00:00</dcterms:modified>
</cp:coreProperties>
</file>

<file path=docProps/custom.xml><?xml version="1.0" encoding="utf-8"?>
<Properties xmlns="http://schemas.openxmlformats.org/officeDocument/2006/custom-properties" xmlns:vt="http://schemas.openxmlformats.org/officeDocument/2006/docPropsVTypes"/>
</file>