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RAS-B13J2FVG-E</w:t>
      </w:r>
    </w:p>
    <w:p>
      <w:pPr>
        <w:pStyle w:val="Heading1"/>
      </w:pPr>
      <w:bookmarkStart w:id="1" w:name="_Toc1"/>
      <w:r>
        <w:t>Bi-Flow Konsol-Innengerät 3,5/4,2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Diese Innengeräte sind sowohl als Mono- als auch als Multi-Innengerät verwendbar. (Ausnahme: RAS-M07 ist nur als Multi-Innengerät verfügbar).</w:t>
      </w:r>
    </w:p>
    <w:p>
      <w:pPr/>
      <w:r>
        <w:rPr>
          <w:rFonts w:ascii="Arial" w:hAnsi="Arial" w:eastAsia="Arial" w:cs="Arial"/>
          <w:sz w:val="20"/>
          <w:szCs w:val="20"/>
        </w:rPr>
        <w:t xml:space="preserve"/>
      </w:r>
    </w:p>
    <w:p>
      <w:pPr/>
      <w:r>
        <w:rPr>
          <w:rFonts w:ascii="Arial" w:hAnsi="Arial" w:eastAsia="Arial" w:cs="Arial"/>
          <w:sz w:val="20"/>
          <w:szCs w:val="20"/>
        </w:rPr>
        <w:t xml:space="preserve">Das optisch sehr ansprechend wirkende moderne Design des Gehäuses ist aus schlagfestem Kunststoff gefertigt. Das Konsolgerät verfügt über einen variablen Luftaustritt an der Ober- und Unterseite. Sowohl im Heiz- als auch im Kühlmodus ist die Luftführung an der Ober- oder und Unterseite möglich. Im speziellen Supreme Heating Modus wird die Ausblastemperatur erhöht, während die Luftmenge reduziert wird. Damit wird ein besonders angenehmes Raumklima erzeugt. Dabei ist nur der untere Ausblas in Betrieb. Die Montage erfolgt über universelle Geräteaufhängung durch eine Montageplatte an der Wand bzw. auf dem Fußboden. Die Leitungsanschlüsse erfolgen wahlweise nach hinten, seitlich oder nach oben. Das Gehäuse ist wärmegedämmt und mit einer doppelten Kunststoff-Kondensatwanne mit vormontiertem, wärmegedämmten Ablaufschlauch ausgestattet. Der Langzeitfilter aus Kunststoff ist hinter der aufklappbaren und abnehmbaren Frontblende leicht zugänglich.</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 32 optimierte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 Bördelanschlüsse nach ISO14903 zertifiziert.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Radialventilator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w:t>
      </w:r>
    </w:p>
    <w:p>
      <w:pPr/>
      <w:r>
        <w:rPr>
          <w:rFonts w:ascii="Arial" w:hAnsi="Arial" w:eastAsia="Arial" w:cs="Arial"/>
          <w:sz w:val="20"/>
          <w:szCs w:val="20"/>
        </w:rPr>
        <w:t xml:space="preserve">Leicht zu reinigender Kunststoffstaubfilter (Grobfilter)</w:t>
      </w:r>
    </w:p>
    <w:p>
      <w:pPr/>
      <w:r>
        <w:rPr>
          <w:rFonts w:ascii="Arial" w:hAnsi="Arial" w:eastAsia="Arial" w:cs="Arial"/>
          <w:sz w:val="20"/>
          <w:szCs w:val="20"/>
        </w:rPr>
        <w:t xml:space="preserve">Zyklische Filteranzeige</w:t>
      </w:r>
    </w:p>
    <w:p>
      <w:pPr/>
      <w:r>
        <w:rPr>
          <w:rFonts w:ascii="Arial" w:hAnsi="Arial" w:eastAsia="Arial" w:cs="Arial"/>
          <w:sz w:val="20"/>
          <w:szCs w:val="20"/>
        </w:rPr>
        <w:t xml:space="preserve">Alle 1.000 Betriebsstunden wird der Betreiber auf die notwendige Reinigung des Filtersystems hingewiesen.</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oder mehr dafür, dass der Ventilator für max. 30 Minuten nachläuft, um den   Wärmetauscher zu trocknen.</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Die Bedienung des Gerätes kann sowohl direkt am Gerät über beleuchtetes Touch-Display (eingeschränkte Funktionen) wie auch über eine mitgelieferte Infrarotfernbedienung erfolgen.</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Das Gerät kann mit einem optionalen Kältemitteldetektor nachgerüstet werden.</w:t>
      </w:r>
    </w:p>
    <w:p>
      <w:pPr/>
      <w:r>
        <w:rPr>
          <w:rFonts w:ascii="Arial" w:hAnsi="Arial" w:eastAsia="Arial" w:cs="Arial"/>
          <w:sz w:val="20"/>
          <w:szCs w:val="20"/>
        </w:rPr>
        <w:t xml:space="preserve"/>
      </w:r>
    </w:p>
    <w:p>
      <w:pPr/>
      <w:r>
        <w:rPr>
          <w:rFonts w:ascii="Arial" w:hAnsi="Arial" w:eastAsia="Arial" w:cs="Arial"/>
          <w:sz w:val="20"/>
          <w:szCs w:val="20"/>
        </w:rPr>
        <w:t xml:space="preserve">MIKROPROZESSOR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Pr/>
      <w:r>
        <w:rPr>
          <w:rFonts w:ascii="Arial" w:hAnsi="Arial" w:eastAsia="Arial" w:cs="Arial"/>
          <w:sz w:val="20"/>
          <w:szCs w:val="20"/>
        </w:rPr>
        <w:t xml:space="preserve">WiFi Modul (optional)</w:t>
      </w:r>
    </w:p>
    <w:p>
      <w:pPr/>
      <w:r>
        <w:rPr>
          <w:rFonts w:ascii="Arial" w:hAnsi="Arial" w:eastAsia="Arial" w:cs="Arial"/>
          <w:sz w:val="20"/>
          <w:szCs w:val="20"/>
        </w:rPr>
        <w:t xml:space="preserve">Installation im Gerätegehäuse.</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8°C Funktion, Eco Modus, Quiet Modus Innengerät, Geräuschreduzierung Außengerät, „Fireplace“ Modus, Betriebsmodus, Auswahl, Ventilatorsteuerung und Temperaturanzeige ist verfügbar.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528-146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40/24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53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552-153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H</w:t>
      </w:r>
    </w:p>
    <w:p>
      <w:pPr/>
      <w:r>
        <w:rPr>
          <w:rFonts w:ascii="Arial" w:hAnsi="Arial" w:eastAsia="Arial" w:cs="Arial"/>
          <w:sz w:val="20"/>
          <w:szCs w:val="20"/>
        </w:rPr>
        <w:t xml:space="preserve">40/24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53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600 x 700 x 220 mm</w:t>
      </w:r>
    </w:p>
    <w:p/>
    <w:p>
      <w:pPr/>
      <w:r>
        <w:rPr>
          <w:rFonts w:ascii="Arial" w:hAnsi="Arial" w:eastAsia="Arial" w:cs="Arial"/>
          <w:sz w:val="20"/>
          <w:szCs w:val="20"/>
        </w:rPr>
        <w:t xml:space="preserve">Gewicht</w:t>
      </w:r>
    </w:p>
    <w:p>
      <w:pPr/>
      <w:r>
        <w:rPr>
          <w:rFonts w:ascii="Arial" w:hAnsi="Arial" w:eastAsia="Arial" w:cs="Arial"/>
          <w:sz w:val="20"/>
          <w:szCs w:val="20"/>
        </w:rPr>
        <w:t xml:space="preserve">16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3.7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40/24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53/37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40/24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53/37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818F0050</w:t>
      </w:r>
    </w:p>
    <w:p>
      <w:pPr/>
      <w:r>
        <w:rPr>
          <w:rFonts w:ascii="Arial" w:hAnsi="Arial" w:eastAsia="Arial" w:cs="Arial"/>
          <w:sz w:val="20"/>
          <w:szCs w:val="20"/>
        </w:rPr>
        <w:t xml:space="preserve">Ultra Pure Filter 2 Stück</w:t>
      </w:r>
    </w:p>
    <w:p/>
    <w:p>
      <w:pPr/>
      <w:r>
        <w:rPr>
          <w:rFonts w:ascii="Arial" w:hAnsi="Arial" w:eastAsia="Arial" w:cs="Arial"/>
          <w:sz w:val="20"/>
          <w:szCs w:val="20"/>
        </w:rPr>
        <w:t xml:space="preserve">RB-I301-E</w:t>
      </w:r>
    </w:p>
    <w:p>
      <w:pPr/>
      <w:r>
        <w:rPr>
          <w:rFonts w:ascii="Arial" w:hAnsi="Arial" w:eastAsia="Arial" w:cs="Arial"/>
          <w:sz w:val="20"/>
          <w:szCs w:val="20"/>
        </w:rPr>
        <w:t xml:space="preserve">Kältemittelleckagesensor R32</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RB-N106S-G</w:t>
      </w:r>
    </w:p>
    <w:p>
      <w:pPr/>
      <w:r>
        <w:rPr>
          <w:rFonts w:ascii="Arial" w:hAnsi="Arial" w:eastAsia="Arial" w:cs="Arial"/>
          <w:sz w:val="20"/>
          <w:szCs w:val="20"/>
        </w:rPr>
        <w:t xml:space="preserve">WIFI-Modul RAS - Kabelvariante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23:00:51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2024-09-07T21:00:51+00:00</dcterms:created>
  <dcterms:modified xsi:type="dcterms:W3CDTF">2024-09-07T21:00:51+00:00</dcterms:modified>
</cp:coreProperties>
</file>

<file path=docProps/custom.xml><?xml version="1.0" encoding="utf-8"?>
<Properties xmlns="http://schemas.openxmlformats.org/officeDocument/2006/custom-properties" xmlns:vt="http://schemas.openxmlformats.org/officeDocument/2006/docPropsVTypes"/>
</file>