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RAV-HM301U1TP-E</w:t>
      </w:r>
    </w:p>
    <w:p>
      <w:pPr>
        <w:pStyle w:val="Heading1"/>
      </w:pPr>
      <w:bookmarkStart w:id="1" w:name="_Toc1"/>
      <w:r>
        <w:t>DI 1-W Kassette 2,5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RAV - Systeme mit Kältemittel R32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520/310  -  291/217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39 - 30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54 - 45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520/310  -  291/217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39 - 30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54 - 45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150 x 990 x 450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4 kg</w:t>
      </w:r>
    </w:p>
    <w:p/>
    <w:p>
      <w:pPr/>
      <w:r>
        <w:rPr>
          <w:rFonts w:ascii="Arial" w:hAnsi="Arial" w:eastAsia="Arial" w:cs="Arial"/>
          <w:sz w:val="20"/>
          <w:szCs w:val="20"/>
        </w:rPr>
        <w:t xml:space="preserve">Gewicht</w:t>
      </w:r>
    </w:p>
    <w:p>
      <w:pPr/>
      <w:r>
        <w:rPr>
          <w:rFonts w:ascii="Arial" w:hAnsi="Arial" w:eastAsia="Arial" w:cs="Arial"/>
          <w:sz w:val="20"/>
          <w:szCs w:val="20"/>
        </w:rPr>
        <w:t xml:space="preserve">13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30×1220×530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RBC-UY32P-E</w:t>
      </w:r>
    </w:p>
    <w:p>
      <w:pPr/>
      <w:r>
        <w:rPr>
          <w:rFonts w:ascii="Arial" w:hAnsi="Arial" w:eastAsia="Arial" w:cs="Arial"/>
          <w:sz w:val="20"/>
          <w:szCs w:val="20"/>
        </w:rPr>
        <w:t xml:space="preserve">Paneel 1W Kassette</w:t>
      </w:r>
    </w:p>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21:03:43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2024-10-17T19:03:43+00:00</dcterms:created>
  <dcterms:modified xsi:type="dcterms:W3CDTF">2024-10-17T19:03:43+00:00</dcterms:modified>
</cp:coreProperties>
</file>

<file path=docProps/custom.xml><?xml version="1.0" encoding="utf-8"?>
<Properties xmlns="http://schemas.openxmlformats.org/officeDocument/2006/custom-properties" xmlns:vt="http://schemas.openxmlformats.org/officeDocument/2006/docPropsVTypes"/>
</file>