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RAS-M07N4KVRG-E</w:t>
      </w:r>
    </w:p>
    <w:p>
      <w:pPr>
        <w:pStyle w:val="Heading1"/>
      </w:pPr>
      <w:bookmarkStart w:id="1" w:name="_Toc1"/>
      <w:r>
        <w:t>HAORI Multi IG 2,0kW Kühlleistung</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Design Innengerät mit den Funktionen Kühlen, Heizen, Automatikmodus, Entfeuchten und Ventilation. Das Wandgerät ist serienmäßig mit zwei austauschbaren Textil-Covern, in den Trendfarben Hellgrau und Dunkelgrau, ausgestattet. Weitere Gestaltungsmöglichkeiten bieten die optionalen Textil-Cover in den Farben Blaugrau, Graubeige, Dunkelbraun und Blau. Für individuelle Raumgestaltung kann das Gerät über ein Klettverschluss System mit eigenen Stoffen kombiniert werden.</w:t>
      </w:r>
    </w:p>
    <w:p>
      <w:pPr/>
      <w:r>
        <w:rPr>
          <w:rFonts w:ascii="Arial" w:hAnsi="Arial" w:eastAsia="Arial" w:cs="Arial"/>
          <w:sz w:val="20"/>
          <w:szCs w:val="20"/>
        </w:rPr>
        <w:t xml:space="preserve">Das Gerät hat eine dezente, dimmbare Betriebsanzeige an der Unterseite des Gerätes. Geräteaufhängung durch Montageträgerplatte an der Wand. Die Leitungsanschlüsse erfolgen variabel nach hinten oder nach unten. Leise laufendes Hochleistungstangentialgebläse, Kunststoff-Kondensat Wanne mit gedämmten Ablaufschlauch, wahlweise links oder rechts anschließbar. Die Kondensat Wanne lässt sich für Wartungszwecke oder zur Reinigung leicht entnehmen. Das Innengerät ist sowohl als Single- als auch als Multi-Innengerät verwendbar (Ausnahme: RAS-M07 ist nur als Multi-Innengerät verfügbar)</w:t>
      </w:r>
    </w:p>
    <w:p>
      <w:pPr/>
      <w:r>
        <w:rPr>
          <w:rFonts w:ascii="Arial" w:hAnsi="Arial" w:eastAsia="Arial" w:cs="Arial"/>
          <w:sz w:val="20"/>
          <w:szCs w:val="20"/>
        </w:rPr>
        <w:t xml:space="preserve"/>
      </w:r>
    </w:p>
    <w:p>
      <w:pPr/>
      <w:r>
        <w:rPr>
          <w:rFonts w:ascii="Arial" w:hAnsi="Arial" w:eastAsia="Arial" w:cs="Arial"/>
          <w:sz w:val="20"/>
          <w:szCs w:val="20"/>
        </w:rPr>
        <w:t xml:space="preserve">VERDAMPFER / 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Über speziell beschichtete Aluminiumlamellen werden Schmutzpartikel am Wärmeaustauscher über das anfallende Kondensat leichter abgewaschen, hierdurch wird eine hohe Energieeffizienz gewährleistet.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Der waschbare Luftfilter hält Grobstaub vom Wärmetauscher fern und erhöht die Raumluftqualität. Leicht zu reinigender Kunststoffstaubfilter (Grobfilter). Zyklische Filteranzeige,</w:t>
      </w:r>
    </w:p>
    <w:p>
      <w:pPr/>
      <w:r>
        <w:rPr>
          <w:rFonts w:ascii="Arial" w:hAnsi="Arial" w:eastAsia="Arial" w:cs="Arial"/>
          <w:sz w:val="20"/>
          <w:szCs w:val="20"/>
        </w:rPr>
        <w:t xml:space="preserve">alle 1.000 Betriebsstunden wird der Betreiber auf die notwendige Reinigung des Filtersystems hingewiesen. Des Weiteren ist ein Ultra Pure Filter enthalten, der Rauch, flüchtige organische Stoffe und schlechte Gerüche absorbiert. Zusätzlich ist ein Plasma Ionizer integriert, der Partikel in der Größenordnung von Feinstaub, Pollen und Schimmelsporen neutralisiert. </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 WIFI-Steuerung via Toshiba App möglich, mit Google Sprachassistent oder Amazon Alexa kompatibel.  </w:t>
      </w:r>
    </w:p>
    <w:p>
      <w:pPr/>
      <w:r>
        <w:rPr>
          <w:rFonts w:ascii="Arial" w:hAnsi="Arial" w:eastAsia="Arial" w:cs="Arial"/>
          <w:sz w:val="20"/>
          <w:szCs w:val="20"/>
        </w:rPr>
        <w:t xml:space="preserve"/>
      </w:r>
    </w:p>
    <w:p>
      <w:pPr/>
      <w:r>
        <w:rPr>
          <w:rFonts w:ascii="Arial" w:hAnsi="Arial" w:eastAsia="Arial" w:cs="Arial"/>
          <w:sz w:val="20"/>
          <w:szCs w:val="20"/>
        </w:rPr>
        <w:t xml:space="preserve">MICROPROZESSOR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Moderne 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Timer Aus-Funktion einstellbar von 0,5 bis 12 Std, Steuerung der Luftleitlamellen über die Taste „Fix“ in unterschiedlichen vorgegebenen Positionen oder „Swing“ für kontinuierliche Auf- und Ab-Bewegung der Luftleitlamellen. Zusätzliche Funktionen wie HADA Care Flow mit speziell geformter Luftleitlamelle zur Vermeidung von Zugerscheinungen, Quiet-Mode, Eco-Mode, Hi-Power-Modus, „Fireplace“ Modus der Strahlungswärme simuliert, Frostschutz Funktion von 5°C bis 16°C einstellbar, Funktionstaste zur Geräuschreduzierung des Außengerätes, Manuelle Abtaufunktion für extreme Bedingungen runden die vielfältigen Funktionen der Fernbedienung ab. Eine Wandhalterung mit magnetischer Halterung für die Fernbedienung ist im Lieferumfang enthalten. Optional ist eine Fernbedienung für Hotels und öffentliche Gebäude als kabelgebundene Lösung verfügbar.</w:t>
      </w:r>
    </w:p>
    <w:p>
      <w:pPr/>
      <w:r>
        <w:rPr>
          <w:rFonts w:ascii="Arial" w:hAnsi="Arial" w:eastAsia="Arial" w:cs="Arial"/>
          <w:sz w:val="20"/>
          <w:szCs w:val="20"/>
        </w:rPr>
        <w:t xml:space="preserve"/>
      </w:r>
    </w:p>
    <w:p>
      <w:pPr/>
      <w:r>
        <w:rPr>
          <w:rFonts w:ascii="Arial" w:hAnsi="Arial" w:eastAsia="Arial" w:cs="Arial"/>
          <w:sz w:val="20"/>
          <w:szCs w:val="20"/>
        </w:rPr>
        <w:t xml:space="preserve">WIFI Modul </w:t>
      </w:r>
    </w:p>
    <w:p>
      <w:pPr/>
      <w:r>
        <w:rPr>
          <w:rFonts w:ascii="Arial" w:hAnsi="Arial" w:eastAsia="Arial" w:cs="Arial"/>
          <w:sz w:val="20"/>
          <w:szCs w:val="20"/>
        </w:rPr>
        <w:t xml:space="preserve">Im Gerätegehäuse integriert.</w:t>
      </w:r>
    </w:p>
    <w:p>
      <w:pPr/>
      <w:r>
        <w:rPr>
          <w:rFonts w:ascii="Arial" w:hAnsi="Arial" w:eastAsia="Arial" w:cs="Arial"/>
          <w:sz w:val="20"/>
          <w:szCs w:val="20"/>
        </w:rPr>
        <w:t xml:space="preserve">5 Betriebsmodi, Automatik, Kühlen, Heizen, Entfeuchten, Ventilation werde in unterschiedlichen Hintergrundfarben angezeigt.  </w:t>
      </w:r>
    </w:p>
    <w:p>
      <w:pPr/>
      <w:r>
        <w:rPr>
          <w:rFonts w:ascii="Arial" w:hAnsi="Arial" w:eastAsia="Arial" w:cs="Arial"/>
          <w:sz w:val="20"/>
          <w:szCs w:val="20"/>
        </w:rPr>
        <w:t xml:space="preserve">Der vollständige Funktionsumfang, wie Wochenzeitschaltuhr, Timer An / Aus, Frostschutz Funktion, Eco Modus, Quiet Modus Innengerät, Geräuschreduzierung Außengerät, „Fireplace“ Modus, Betriebsmodus Auswahl, Ventilatorsteuerung und Temperaturanzeige ist verfügbar. Mit dem Energiemonitoring kann der Energieverbrauch pro Tag, Woche, Monat oder Jahr abgerufen werden. Software-Update für das EEPROM der Geräte-Platinen über On-The-Air Service. </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600-166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41/19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54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610-169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H</w:t>
      </w:r>
    </w:p>
    <w:p>
      <w:pPr/>
      <w:r>
        <w:rPr>
          <w:rFonts w:ascii="Arial" w:hAnsi="Arial" w:eastAsia="Arial" w:cs="Arial"/>
          <w:sz w:val="20"/>
          <w:szCs w:val="20"/>
        </w:rPr>
        <w:t xml:space="preserve">41/19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54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300 x 987 x 210 mm</w:t>
      </w:r>
    </w:p>
    <w:p/>
    <w:p>
      <w:pPr/>
      <w:r>
        <w:rPr>
          <w:rFonts w:ascii="Arial" w:hAnsi="Arial" w:eastAsia="Arial" w:cs="Arial"/>
          <w:sz w:val="20"/>
          <w:szCs w:val="20"/>
        </w:rPr>
        <w:t xml:space="preserve">Gewicht</w:t>
      </w:r>
    </w:p>
    <w:p>
      <w:pPr/>
      <w:r>
        <w:rPr>
          <w:rFonts w:ascii="Arial" w:hAnsi="Arial" w:eastAsia="Arial" w:cs="Arial"/>
          <w:sz w:val="20"/>
          <w:szCs w:val="20"/>
        </w:rPr>
        <w:t xml:space="preserve">11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2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 unter:https://www.toshiba-klima-waerme.de/eco-design/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2.7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 unter:https://www.toshiba-klima-waerme.de/eco-design/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41/19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54/-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41/19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54/-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rPr>
        <w:t xml:space="preserve">Generiert am: 07.09.2024 23:00:58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2024-09-07T21:00:58+00:00</dcterms:created>
  <dcterms:modified xsi:type="dcterms:W3CDTF">2024-09-07T21:00:58+00:00</dcterms:modified>
</cp:coreProperties>
</file>

<file path=docProps/custom.xml><?xml version="1.0" encoding="utf-8"?>
<Properties xmlns="http://schemas.openxmlformats.org/officeDocument/2006/custom-properties" xmlns:vt="http://schemas.openxmlformats.org/officeDocument/2006/docPropsVTypes"/>
</file>