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HWT-1101XWHT9W-E</w:t>
      </w:r>
    </w:p>
    <w:p>
      <w:pPr>
        <w:pStyle w:val="Heading1"/>
      </w:pPr>
      <w:bookmarkStart w:id="1" w:name="_Toc1"/>
      <w:r>
        <w:t>Hydrobox +9 kW Elektroh. f. AG 801-1101</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Pr/>
      <w:r>
        <w:rPr>
          <w:rFonts w:ascii="Arial" w:hAnsi="Arial" w:eastAsia="Arial" w:cs="Arial"/>
          <w:sz w:val="20"/>
          <w:szCs w:val="20"/>
        </w:rPr>
        <w:t xml:space="preserve">Wird die Hydraulikbox mit einem Toshiba Brauchwasserspeicher kombiniert, so erfolgt die Ansteuerung des Elektroheizregisters über ein Lastrelais im E-Schaltkasten. </w:t>
      </w:r>
    </w:p>
    <w:p>
      <w:pPr/>
      <w:r>
        <w:rPr>
          <w:rFonts w:ascii="Arial" w:hAnsi="Arial" w:eastAsia="Arial" w:cs="Arial"/>
          <w:sz w:val="20"/>
          <w:szCs w:val="20"/>
        </w:rPr>
        <w:t xml:space="preserve">In diesem Fall ist die Spannungsversorgung des Elektroheizregisters des Brauchwasserspeichers über die Hydraulikbox zu realisieren.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801 und 1101</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65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80 °C</w:t>
      </w:r>
    </w:p>
    <w:p/>
    <w:p>
      <w:pPr/>
      <w:r>
        <w:rPr>
          <w:rFonts w:ascii="Arial" w:hAnsi="Arial" w:eastAsia="Arial" w:cs="Arial"/>
          <w:sz w:val="20"/>
          <w:szCs w:val="20"/>
        </w:rPr>
        <w:t xml:space="preserve">Vorlauftemperatur Kühlen</w:t>
      </w:r>
    </w:p>
    <w:p>
      <w:pPr/>
      <w:r>
        <w:rPr>
          <w:rFonts w:ascii="Arial" w:hAnsi="Arial" w:eastAsia="Arial" w:cs="Arial"/>
          <w:sz w:val="20"/>
          <w:szCs w:val="20"/>
        </w:rPr>
        <w:t xml:space="preserve">7 ~ 25 °C</w:t>
      </w:r>
    </w:p>
    <w:p/>
    <w:p>
      <w:pPr/>
      <w:r>
        <w:rPr>
          <w:rFonts w:ascii="Arial" w:hAnsi="Arial" w:eastAsia="Arial" w:cs="Arial"/>
          <w:sz w:val="20"/>
          <w:szCs w:val="20"/>
        </w:rPr>
        <w:t xml:space="preserve">Schallleistung</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29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720 x 450 x 235 mm</w:t>
      </w:r>
    </w:p>
    <w:p/>
    <w:p>
      <w:pPr/>
      <w:r>
        <w:rPr>
          <w:rFonts w:ascii="Arial" w:hAnsi="Arial" w:eastAsia="Arial" w:cs="Arial"/>
          <w:sz w:val="20"/>
          <w:szCs w:val="20"/>
        </w:rPr>
        <w:t xml:space="preserve">Gewicht</w:t>
      </w:r>
    </w:p>
    <w:p>
      <w:pPr/>
      <w:r>
        <w:rPr>
          <w:rFonts w:ascii="Arial" w:hAnsi="Arial" w:eastAsia="Arial" w:cs="Arial"/>
          <w:sz w:val="20"/>
          <w:szCs w:val="20"/>
        </w:rPr>
        <w:t xml:space="preserve">27 kg</w:t>
      </w:r>
    </w:p>
    <w:p/>
    <w:p>
      <w:pPr/>
      <w:r>
        <w:rPr>
          <w:rFonts w:ascii="Arial" w:hAnsi="Arial" w:eastAsia="Arial" w:cs="Arial"/>
          <w:sz w:val="20"/>
          <w:szCs w:val="20"/>
        </w:rPr>
        <w:t xml:space="preserve">Leistung elektrischer Zusatzheizer</w:t>
      </w:r>
    </w:p>
    <w:p>
      <w:pPr/>
      <w:r>
        <w:rPr>
          <w:rFonts w:ascii="Arial" w:hAnsi="Arial" w:eastAsia="Arial" w:cs="Arial"/>
          <w:sz w:val="20"/>
          <w:szCs w:val="20"/>
        </w:rPr>
        <w:t xml:space="preserve">9 kW</w:t>
      </w:r>
    </w:p>
    <w:p/>
    <w:p>
      <w:pPr/>
      <w:r>
        <w:rPr>
          <w:rFonts w:ascii="Arial" w:hAnsi="Arial" w:eastAsia="Arial" w:cs="Arial"/>
          <w:sz w:val="20"/>
          <w:szCs w:val="20"/>
        </w:rPr>
        <w:t xml:space="preserve">Betriebsspannung elektrischer</w:t>
      </w:r>
    </w:p>
    <w:p>
      <w:pPr/>
      <w:r>
        <w:rPr>
          <w:rFonts w:ascii="Arial" w:hAnsi="Arial" w:eastAsia="Arial" w:cs="Arial"/>
          <w:sz w:val="20"/>
          <w:szCs w:val="20"/>
        </w:rPr>
        <w:t xml:space="preserve">Zusatzheizer</w:t>
      </w:r>
    </w:p>
    <w:p>
      <w:pPr/>
      <w:r>
        <w:rPr>
          <w:rFonts w:ascii="Arial" w:hAnsi="Arial" w:eastAsia="Arial" w:cs="Arial"/>
          <w:sz w:val="20"/>
          <w:szCs w:val="20"/>
        </w:rPr>
        <w:t xml:space="preserve">380~415-3-50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3x13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3x16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2024-09-07T21:00:47+00:00</dcterms:created>
  <dcterms:modified xsi:type="dcterms:W3CDTF">2024-09-07T21:00:47+00:00</dcterms:modified>
</cp:coreProperties>
</file>

<file path=docProps/custom.xml><?xml version="1.0" encoding="utf-8"?>
<Properties xmlns="http://schemas.openxmlformats.org/officeDocument/2006/custom-properties" xmlns:vt="http://schemas.openxmlformats.org/officeDocument/2006/docPropsVTypes"/>
</file>