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MMD-UP0721HFP-E1</w:t>
      </w:r>
    </w:p>
    <w:p>
      <w:pPr>
        <w:pStyle w:val="Heading1"/>
      </w:pPr>
      <w:bookmarkStart w:id="1" w:name="_Toc1"/>
      <w:r>
        <w:t>VRF Frischluftgerät  22,4/13,9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Frischluft Kanalgerät mit Gehäuse aus verzinktem Stahlblech, schall- und wärmedämmend verkleidet, über Kabelfernbedienung zu regeln; Luftansaugung standardmäßig von hinten, Luftausblas an der Vorderseite über Kanalflansch. Das Gerät ist in der Lage mit 100% Frischluft zu arbeiten und regelt die Zuluft wahlweise von 16°C bis 27°C im Kühl oder Heizfall.  Das Innengerät wurde speziell für das Toshiba SMMS - System mit Kältemittel R410A entwickelt und verfügt über zwei Bördelanschlüsse. Der Elektroanschluss erfolgt über einen an der Geräteaußenseite angebrachten Schaltkasten.</w:t>
      </w:r>
    </w:p>
    <w:p>
      <w:pPr/>
      <w:r>
        <w:rPr>
          <w:rFonts w:ascii="Arial" w:hAnsi="Arial" w:eastAsia="Arial" w:cs="Arial"/>
          <w:sz w:val="20"/>
          <w:szCs w:val="20"/>
        </w:rPr>
        <w:t xml:space="preserve"> </w:t>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22.4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13.9 kW</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0.86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0.16 kW</w:t>
      </w:r>
    </w:p>
    <w:p/>
    <w:p>
      <w:pPr/>
      <w:r>
        <w:rPr>
          <w:rFonts w:ascii="Arial" w:hAnsi="Arial" w:eastAsia="Arial" w:cs="Arial"/>
          <w:sz w:val="20"/>
          <w:szCs w:val="20"/>
        </w:rPr>
        <w:t xml:space="preserve">Anlaufstrom</w:t>
      </w:r>
    </w:p>
    <w:p>
      <w:pPr/>
      <w:r>
        <w:rPr>
          <w:rFonts w:ascii="Arial" w:hAnsi="Arial" w:eastAsia="Arial" w:cs="Arial"/>
          <w:sz w:val="20"/>
          <w:szCs w:val="20"/>
        </w:rPr>
        <w:t xml:space="preserve">7.8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477 mm</w:t>
      </w:r>
    </w:p>
    <w:p/>
    <w:p>
      <w:pPr/>
      <w:r>
        <w:rPr>
          <w:rFonts w:ascii="Arial" w:hAnsi="Arial" w:eastAsia="Arial" w:cs="Arial"/>
          <w:sz w:val="20"/>
          <w:szCs w:val="20"/>
        </w:rPr>
        <w:t xml:space="preserve">Breite</w:t>
      </w:r>
    </w:p>
    <w:p>
      <w:pPr/>
      <w:r>
        <w:rPr>
          <w:rFonts w:ascii="Arial" w:hAnsi="Arial" w:eastAsia="Arial" w:cs="Arial"/>
          <w:sz w:val="20"/>
          <w:szCs w:val="20"/>
        </w:rPr>
        <w:t xml:space="preserve">1430 mm</w:t>
      </w:r>
    </w:p>
    <w:p/>
    <w:p>
      <w:pPr/>
      <w:r>
        <w:rPr>
          <w:rFonts w:ascii="Arial" w:hAnsi="Arial" w:eastAsia="Arial" w:cs="Arial"/>
          <w:sz w:val="20"/>
          <w:szCs w:val="20"/>
        </w:rPr>
        <w:t xml:space="preserve">Tiefe</w:t>
      </w:r>
    </w:p>
    <w:p>
      <w:pPr/>
      <w:r>
        <w:rPr>
          <w:rFonts w:ascii="Arial" w:hAnsi="Arial" w:eastAsia="Arial" w:cs="Arial"/>
          <w:sz w:val="20"/>
          <w:szCs w:val="20"/>
        </w:rPr>
        <w:t xml:space="preserve">900 mm</w:t>
      </w:r>
    </w:p>
    <w:p/>
    <w:p>
      <w:pPr/>
      <w:r>
        <w:rPr>
          <w:rFonts w:ascii="Arial" w:hAnsi="Arial" w:eastAsia="Arial" w:cs="Arial"/>
          <w:sz w:val="20"/>
          <w:szCs w:val="20"/>
        </w:rPr>
        <w:t xml:space="preserve">Gerätegewicht</w:t>
      </w:r>
    </w:p>
    <w:p>
      <w:pPr/>
      <w:r>
        <w:rPr>
          <w:rFonts w:ascii="Arial" w:hAnsi="Arial" w:eastAsia="Arial" w:cs="Arial"/>
          <w:sz w:val="20"/>
          <w:szCs w:val="20"/>
        </w:rPr>
        <w:t xml:space="preserve">99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400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467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1440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1680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1200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38/36/33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7/8 (22,2)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200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TCB-FC0481DF-E</w:t>
      </w:r>
    </w:p>
    <w:p>
      <w:pPr/>
      <w:r>
        <w:rPr>
          <w:rFonts w:ascii="Arial" w:hAnsi="Arial" w:eastAsia="Arial" w:cs="Arial"/>
          <w:sz w:val="20"/>
          <w:szCs w:val="20"/>
        </w:rPr>
        <w:t xml:space="preserve">Filterkammer MMD 0481HFP-E</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TCB-UFH1281D-E</w:t>
      </w:r>
    </w:p>
    <w:p>
      <w:pPr/>
      <w:r>
        <w:rPr>
          <w:rFonts w:ascii="Arial" w:hAnsi="Arial" w:eastAsia="Arial" w:cs="Arial"/>
          <w:sz w:val="20"/>
          <w:szCs w:val="20"/>
        </w:rPr>
        <w:t xml:space="preserve">Hochleistungsfilter 90% 0721-1281HFP-E</w:t>
      </w:r>
    </w:p>
    <w:p/>
    <w:p>
      <w:pPr/>
      <w:r>
        <w:rPr>
          <w:rFonts w:ascii="Arial" w:hAnsi="Arial" w:eastAsia="Arial" w:cs="Arial"/>
          <w:sz w:val="20"/>
          <w:szCs w:val="20"/>
        </w:rPr>
        <w:t xml:space="preserve">TCB-UFM1281D-E</w:t>
      </w:r>
    </w:p>
    <w:p>
      <w:pPr/>
      <w:r>
        <w:rPr>
          <w:rFonts w:ascii="Arial" w:hAnsi="Arial" w:eastAsia="Arial" w:cs="Arial"/>
          <w:sz w:val="20"/>
          <w:szCs w:val="20"/>
        </w:rPr>
        <w:t xml:space="preserve">Hochleistungsfilter 65% 0721-1281HFP-E</w:t>
      </w:r>
    </w:p>
    <w:p/>
    <w:p>
      <w:pPr/>
      <w:r>
        <w:rPr>
          <w:rFonts w:ascii="Arial" w:hAnsi="Arial" w:eastAsia="Arial" w:cs="Arial"/>
          <w:sz w:val="20"/>
          <w:szCs w:val="20"/>
        </w:rPr>
        <w:t xml:space="preserve">TCB-DP40DFP-E</w:t>
      </w:r>
    </w:p>
    <w:p>
      <w:pPr/>
      <w:r>
        <w:rPr>
          <w:rFonts w:ascii="Arial" w:hAnsi="Arial" w:eastAsia="Arial" w:cs="Arial"/>
          <w:sz w:val="20"/>
          <w:szCs w:val="20"/>
        </w:rPr>
        <w:t xml:space="preserve">Kondensatpumpe MMD 0721-1281HFP-E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23:11:33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2024-09-07T21:11:33+00:00</dcterms:created>
  <dcterms:modified xsi:type="dcterms:W3CDTF">2024-09-07T21:11:33+00:00</dcterms:modified>
</cp:coreProperties>
</file>

<file path=docProps/custom.xml><?xml version="1.0" encoding="utf-8"?>
<Properties xmlns="http://schemas.openxmlformats.org/officeDocument/2006/custom-properties" xmlns:vt="http://schemas.openxmlformats.org/officeDocument/2006/docPropsVTypes"/>
</file>