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MMD-UP0481HP-E</w:t>
      </w:r>
    </w:p>
    <w:p>
      <w:pPr>
        <w:pStyle w:val="Heading1"/>
      </w:pPr>
      <w:bookmarkStart w:id="1" w:name="_Toc1"/>
      <w:r>
        <w:t>VRF Hochdruck Kanalgerät  14,0/16,0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Kompaktes Kanalgerät mit Gehäuse aus verzinktem Stahlblech, schall- und wärmedämmend verkleidet, über Kabelfernbedienung zu regeln; Luftansaugung standardmäßig von hinten, Luftausblas an der Vorderseite über Kanalflansch. Ein Frischluftanteil ist serienmäßig vorgesehen. Das Innengerät wurde speziell für Toshiba VRF-Systeme mit Kältemittel R410A entwickelt und verfügt über zwei Bördelanschlüsse. Eine externe statische Pressung von bis zu 200 Pa ist über Jumper konfigurierbar. Der Elektroanschluss erfolgt über einen an der Geräteaußenseite angebrachten Schaltkasten.</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Wechselstromventilatormotor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sind über die Kabelfernbedienung möglich.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14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16 kW</w:t>
      </w:r>
    </w:p>
    <w:p/>
    <w:p>
      <w:pPr/>
      <w:r>
        <w:rPr>
          <w:rFonts w:ascii="Arial" w:hAnsi="Arial" w:eastAsia="Arial" w:cs="Arial"/>
          <w:sz w:val="20"/>
          <w:szCs w:val="20"/>
        </w:rPr>
        <w:t xml:space="preserve">Leistungscode</w:t>
      </w:r>
    </w:p>
    <w:p>
      <w:pPr/>
      <w:r>
        <w:rPr>
          <w:rFonts w:ascii="Arial" w:hAnsi="Arial" w:eastAsia="Arial" w:cs="Arial"/>
          <w:sz w:val="20"/>
          <w:szCs w:val="20"/>
        </w:rPr>
        <w:t xml:space="preserve">5</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1.81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0.3 kW</w:t>
      </w:r>
    </w:p>
    <w:p/>
    <w:p>
      <w:pPr/>
      <w:r>
        <w:rPr>
          <w:rFonts w:ascii="Arial" w:hAnsi="Arial" w:eastAsia="Arial" w:cs="Arial"/>
          <w:sz w:val="20"/>
          <w:szCs w:val="20"/>
        </w:rPr>
        <w:t xml:space="preserve">Anlaufstrom</w:t>
      </w:r>
    </w:p>
    <w:p>
      <w:pPr/>
      <w:r>
        <w:rPr>
          <w:rFonts w:ascii="Arial" w:hAnsi="Arial" w:eastAsia="Arial" w:cs="Arial"/>
          <w:sz w:val="20"/>
          <w:szCs w:val="20"/>
        </w:rPr>
        <w:t xml:space="preserve">2.41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Wärmeisolierunsmaterial beiliegend</w:t>
      </w:r>
    </w:p>
    <w:p/>
    <w:p>
      <w:pPr/>
      <w:r>
        <w:rPr>
          <w:rFonts w:ascii="Arial" w:hAnsi="Arial" w:eastAsia="Arial" w:cs="Arial"/>
          <w:sz w:val="20"/>
          <w:szCs w:val="20"/>
        </w:rPr>
        <w:t xml:space="preserve">Höhe</w:t>
      </w:r>
    </w:p>
    <w:p>
      <w:pPr/>
      <w:r>
        <w:rPr>
          <w:rFonts w:ascii="Arial" w:hAnsi="Arial" w:eastAsia="Arial" w:cs="Arial"/>
          <w:sz w:val="20"/>
          <w:szCs w:val="20"/>
        </w:rPr>
        <w:t xml:space="preserve">298 mm</w:t>
      </w:r>
    </w:p>
    <w:p/>
    <w:p>
      <w:pPr/>
      <w:r>
        <w:rPr>
          <w:rFonts w:ascii="Arial" w:hAnsi="Arial" w:eastAsia="Arial" w:cs="Arial"/>
          <w:sz w:val="20"/>
          <w:szCs w:val="20"/>
        </w:rPr>
        <w:t xml:space="preserve">Breite</w:t>
      </w:r>
    </w:p>
    <w:p>
      <w:pPr/>
      <w:r>
        <w:rPr>
          <w:rFonts w:ascii="Arial" w:hAnsi="Arial" w:eastAsia="Arial" w:cs="Arial"/>
          <w:sz w:val="20"/>
          <w:szCs w:val="20"/>
        </w:rPr>
        <w:t xml:space="preserve">1400 mm</w:t>
      </w:r>
    </w:p>
    <w:p/>
    <w:p>
      <w:pPr/>
      <w:r>
        <w:rPr>
          <w:rFonts w:ascii="Arial" w:hAnsi="Arial" w:eastAsia="Arial" w:cs="Arial"/>
          <w:sz w:val="20"/>
          <w:szCs w:val="20"/>
        </w:rPr>
        <w:t xml:space="preserve">Tiefe</w:t>
      </w:r>
    </w:p>
    <w:p>
      <w:pPr/>
      <w:r>
        <w:rPr>
          <w:rFonts w:ascii="Arial" w:hAnsi="Arial" w:eastAsia="Arial" w:cs="Arial"/>
          <w:sz w:val="20"/>
          <w:szCs w:val="20"/>
        </w:rPr>
        <w:t xml:space="preserve">750 mm</w:t>
      </w:r>
    </w:p>
    <w:p/>
    <w:p>
      <w:pPr/>
      <w:r>
        <w:rPr>
          <w:rFonts w:ascii="Arial" w:hAnsi="Arial" w:eastAsia="Arial" w:cs="Arial"/>
          <w:sz w:val="20"/>
          <w:szCs w:val="20"/>
        </w:rPr>
        <w:t xml:space="preserve">Gerätegewicht</w:t>
      </w:r>
    </w:p>
    <w:p>
      <w:pPr/>
      <w:r>
        <w:rPr>
          <w:rFonts w:ascii="Arial" w:hAnsi="Arial" w:eastAsia="Arial" w:cs="Arial"/>
          <w:sz w:val="20"/>
          <w:szCs w:val="20"/>
        </w:rPr>
        <w:t xml:space="preserve">43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583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394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483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2100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1420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1740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65/62/54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42/40/35 dB(A)</w:t>
      </w:r>
    </w:p>
    <w:p/>
    <w:p>
      <w:pPr/>
      <w:r>
        <w:rPr>
          <w:rFonts w:ascii="Arial" w:hAnsi="Arial" w:eastAsia="Arial" w:cs="Arial"/>
          <w:sz w:val="20"/>
          <w:szCs w:val="20"/>
        </w:rPr>
        <w:t xml:space="preserve">Luftfilter</w:t>
      </w:r>
    </w:p>
    <w:p>
      <w:pPr/>
      <w:r>
        <w:rPr>
          <w:rFonts w:ascii="Arial" w:hAnsi="Arial" w:eastAsia="Arial" w:cs="Arial"/>
          <w:sz w:val="20"/>
          <w:szCs w:val="20"/>
        </w:rPr>
        <w:t xml:space="preserve">Nicht im Gerät enthalten. Optional als Zubehör erhältlich.</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5/8 (15,9)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Statische Pressung</w:t>
      </w:r>
    </w:p>
    <w:p>
      <w:pPr/>
      <w:r>
        <w:rPr>
          <w:rFonts w:ascii="Arial" w:hAnsi="Arial" w:eastAsia="Arial" w:cs="Arial"/>
          <w:sz w:val="20"/>
          <w:szCs w:val="20"/>
        </w:rPr>
        <w:t xml:space="preserve">(werkseitige Einstellung)</w:t>
      </w:r>
    </w:p>
    <w:p>
      <w:pPr/>
      <w:r>
        <w:rPr>
          <w:rFonts w:ascii="Arial" w:hAnsi="Arial" w:eastAsia="Arial" w:cs="Arial"/>
          <w:sz w:val="20"/>
          <w:szCs w:val="20"/>
        </w:rPr>
        <w:t xml:space="preserve">100 dB(A)</w:t>
      </w:r>
    </w:p>
    <w:p/>
    <w:p>
      <w:pPr/>
      <w:r>
        <w:rPr>
          <w:rFonts w:ascii="Arial" w:hAnsi="Arial" w:eastAsia="Arial" w:cs="Arial"/>
          <w:sz w:val="20"/>
          <w:szCs w:val="20"/>
        </w:rPr>
        <w:t xml:space="preserve">Statische Pressung</w:t>
      </w:r>
    </w:p>
    <w:p>
      <w:pPr/>
      <w:r>
        <w:rPr>
          <w:rFonts w:ascii="Arial" w:hAnsi="Arial" w:eastAsia="Arial" w:cs="Arial"/>
          <w:sz w:val="20"/>
          <w:szCs w:val="20"/>
        </w:rPr>
        <w:t xml:space="preserve">(max.)</w:t>
      </w:r>
    </w:p>
    <w:p>
      <w:pPr/>
      <w:r>
        <w:rPr>
          <w:rFonts w:ascii="Arial" w:hAnsi="Arial" w:eastAsia="Arial" w:cs="Arial"/>
          <w:sz w:val="20"/>
          <w:szCs w:val="20"/>
        </w:rPr>
        <w:t xml:space="preserve">200 dB(A)</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TCB-LK1401D-E</w:t>
      </w:r>
    </w:p>
    <w:p>
      <w:pPr/>
      <w:r>
        <w:rPr>
          <w:rFonts w:ascii="Arial" w:hAnsi="Arial" w:eastAsia="Arial" w:cs="Arial"/>
          <w:sz w:val="20"/>
          <w:szCs w:val="20"/>
        </w:rPr>
        <w:t xml:space="preserve">Langzeitfilter-Kit 361-561 HP-E</w:t>
      </w:r>
    </w:p>
    <w:p/>
    <w:p>
      <w:pPr/>
      <w:r>
        <w:rPr>
          <w:rFonts w:ascii="Arial" w:hAnsi="Arial" w:eastAsia="Arial" w:cs="Arial"/>
          <w:sz w:val="20"/>
          <w:szCs w:val="20"/>
        </w:rPr>
        <w:t xml:space="preserve">TCB-FF151US-E</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21:09:17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2024-10-17T19:09:17+00:00</dcterms:created>
  <dcterms:modified xsi:type="dcterms:W3CDTF">2024-10-17T19:09:17+00:00</dcterms:modified>
</cp:coreProperties>
</file>

<file path=docProps/custom.xml><?xml version="1.0" encoding="utf-8"?>
<Properties xmlns="http://schemas.openxmlformats.org/officeDocument/2006/custom-properties" xmlns:vt="http://schemas.openxmlformats.org/officeDocument/2006/docPropsVTypes"/>
</file>