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RAS-13PAVPG-E</w:t>
      </w:r>
    </w:p>
    <w:p>
      <w:pPr>
        <w:pStyle w:val="Heading1"/>
      </w:pPr>
      <w:bookmarkStart w:id="1" w:name="_Toc1"/>
      <w:r>
        <w:t>Super Daiseikai 9 Außeng. 3,5/4,0kW R32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GERÄT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Kompakte, luftgekühlte Inverter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Wärmepumpe gefertigt aus wetterfestem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Stahlblech. Das energieeffiziente,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leistungsstarke, geräuscharme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Außengerät wurde speziell für Inverter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Technologie und Kältemittel R 32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konzipiert. Der Inverter ermöglicht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eine bedarfsabhängige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Drehzahlregulierung des Verdichters.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Durch ein Kreislaufumkehrventil lässt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sich das Außengerät als Wärmepumpe und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Kühlgerät einsetzen. Die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Kältemittelanschlüsse können über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Absperrventile mit Bördelverbindung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variabel angeschlossen werden. Ein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invertergeregelter Lüftermotor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ermöglicht den Betrieb der Anlage bis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zu einer Außentemperatur von -15°C im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Kühlbetrieb und -15°C im Heizbetrieb.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VERDICHTER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 für Kältemittel R 32 optimierter,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schalldämpfend gekapselter Gleichstrom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DoppelRollkolbenverdichter garantiert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leisen Betrieb mit optimaler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Leistungsentfaltung bei minimalem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Stromverbrauch.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LUFTGEKÜHLTER VERFLÜSSIGER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Kältemittel R 32 konzipierter,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großflächiger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Hochleistungswärmeaustauscher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bestehend aus Kupferkernrohren mit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aufgepressten Aluminiumlamellen, 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förmig angeordnet, ein stabiles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seitliches Schutzgitter beugt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mechanischen Deformationen vor, Ablauf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Kondensatwasser im Gehäuseboden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integriert.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VENTILATOR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Stetig geregelter Axialventilator, nach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vorn ausblasend, sorgt für hohe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Laufruhe des Gerätes und garantiert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eine optimale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Verflüssigungsdruckregelung auch bei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niedrigen Außentemperaturen.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KÄLTEMITTELKREISLAUF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Alle für den Betrieb des Außengerätes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erforderlichen kältetechnischen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Komponenten sind bereits werkseitig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vorhanden. Die elektronisch geregelte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Kältemitteleinspritzung erfolgt im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Außengerät.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Das Gerät besitzt Bördelanschlüsse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(Anschluss 9,53 mm und 6,35 mm)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REGELUNG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Mikroprozessorgeregelte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Invertertechnologie für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bedarfsabhängige Drehzahlregulierung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des Verdichters und des Lüftermotors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sorgen für einen effizienten Betrieb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und eine     optimale Ausnutzung des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Hochleistungswärmetauschers in allen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Leistungsbereichen.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Bedarfsabtauung im Heizbetrieb durch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temperaturdifferenzgesteuerte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Abtauautomatik. Temperaturthermistoren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PIDRegelung: Sensor zur Regelung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der Überhitzung im Kühlbetrieb und zur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Regelung der Unterkühlung im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Heizbetrieb sowie Sensor zur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Prozessoptimierung.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Kompressortyp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Gleichstrom-Doppel-Rollkolben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Kältemittelfüllmenge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25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Höhendifferenz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Vorgefüllte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Nachfüllmenge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20 g/m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Flüssigkeitsleitung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6.35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Gasleitung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9.52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2160 - 600 m3/h - l/s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48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63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50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65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 x B x 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630 x 800 x 300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Maximaler Betriebsstrom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220-240/1/50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–15 / + 46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-15 / + 24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CO2 Äquivalent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(vorgefüllte Kältemittelmenge)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675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Min. Grundfläche für die Installation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Bitte beachten Sie beim Einsatz von R32 die Vorschriften für minimale Grundfläche und Raumvolumen m²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K-Querschnitt Zuleitung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2.5 mm²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K-Querschnitt Verbindungsleitung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1.5 mm²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Sicherung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12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LEISTUNGSZIFFERN GEMÄSS RICHTLINIE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EUROPÄISCHE KOMMISSION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2003/31/EC BZW. EN 14825 ERPLOT 10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Detaillierte, weitere kombinationsspezifischen Daten entnehmen Sie bitte bei Bedarf aus unserer Website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Kühlen: Außentemperatur 35°C, Raumtemperatur 27°C TK / 19°C FK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Heizen: Außentemperatur 7°C TK / 6°C FK, Raumtemperatur 20°C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CUW-3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Ölprotektor + E-Heizung + Laubfang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23:01:31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2024-09-07T21:01:31+00:00</dcterms:created>
  <dcterms:modified xsi:type="dcterms:W3CDTF">2024-09-07T21:01:31+00:00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