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RAV-HM401SDTY-E</w:t>
      </w:r>
    </w:p>
    <w:p>
      <w:pPr>
        <w:pStyle w:val="Heading1"/>
      </w:pPr>
      <w:bookmarkStart w:id="1" w:name="_Toc1"/>
      <w:r>
        <w:t>Ultraschmales Kanalgerät 3,6/4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Das Gerät hat mit 210 mm eine sehr geringe Einbauhöhe.  Luftansaugung ist standardmäßig von der Geräterückseite. Ein einfacher Umbau auf Luftansaugung von unten ist ohne zusätzliches Zubehör ist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bis zu 50 Pa ist am Gerät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TU2C-Link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600/440 - 167/122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33/27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54/46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600/440 - 167/122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33/27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54/46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210 x 700 x 450 mm</w:t>
      </w:r>
    </w:p>
    <w:p/>
    <w:p>
      <w:pPr/>
      <w:r>
        <w:rPr>
          <w:rFonts w:ascii="Arial" w:hAnsi="Arial" w:eastAsia="Arial" w:cs="Arial"/>
          <w:sz w:val="20"/>
          <w:szCs w:val="20"/>
        </w:rPr>
        <w:t xml:space="preserve">Gewicht</w:t>
      </w:r>
    </w:p>
    <w:p>
      <w:pPr/>
      <w:r>
        <w:rPr>
          <w:rFonts w:ascii="Arial" w:hAnsi="Arial" w:eastAsia="Arial" w:cs="Arial"/>
          <w:sz w:val="20"/>
          <w:szCs w:val="20"/>
        </w:rPr>
        <w:t xml:space="preserve">15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50/10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21:03:50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2024-10-17T19:03:50+00:00</dcterms:created>
  <dcterms:modified xsi:type="dcterms:W3CDTF">2024-10-17T19:03:50+00:00</dcterms:modified>
</cp:coreProperties>
</file>

<file path=docProps/custom.xml><?xml version="1.0" encoding="utf-8"?>
<Properties xmlns="http://schemas.openxmlformats.org/officeDocument/2006/custom-properties" xmlns:vt="http://schemas.openxmlformats.org/officeDocument/2006/docPropsVTypes"/>
</file>