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MMU-UP0271H-E</w:t>
      </w:r>
    </w:p>
    <w:p>
      <w:pPr>
        <w:pStyle w:val="Heading1"/>
      </w:pPr>
      <w:bookmarkStart w:id="1" w:name="_Toc1"/>
      <w:r>
        <w:t>VRF Smart 4-Wege-Kassette 8,0/9,0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Hocheffiziente 4-Wege Kassette in modernem Styling mit geringer Bauhöhe. Das Innengerät wurde speziell für VRF-Inverter-Systeme mit Kältemittel R410A entwickelt Gehäuse aus verzinktem Stahlblech, schall- und wärmedämmend verkleidet. Separat erhältliches Luftausblaspaneel aus reinweißem Kunststoff. Die Luftansaugung erfolgt von unten über einen leicht entnehmbaren, regenerierbaren Synthetikfilter. Der Luftausblas erreicht 360° Luftverteilung. Erweiterte Steuerungsmöglichkeiten der Luftauslässe in Verbindung mit der Kabel-Fernbedienung RBC-AMSU51ES; alle vier Luftleitlamellen können unabhängig voneinander bewegt, sowie deren individuelle Positionen gespeichert und zur späteren Verwendung wieder abgerufen werden. Swing-Funktion mit vielseitigen Einstelloptionen: Über Dual-, Standard- oder Cycle-Swing wird festgelegt, ob die Lamellenbewegung alternierend, gleichmäßig, oder in unterschiedlichen Zeitintervallen erfolgt. Die Luftgeschwindigkeit selbst kann in fünf Stufen gewählt werden. Durch das speziell entwickelte Design der Lamellen werden Staubablagerungen an den Luftauslässen auf ein Minimum reduziert. Nach Betriebsende wirkt eine Selbstreinigungsfunktion durch Abtrocknung des Wärmetauschers vorbeugend gegen die Bildung von Schimmel im Gerät. Durch vormontierte Befestigungsschrauben ist das Luftausblasgitter sehr einfach am Gerät zu montieren. Ein Frischluftanteil (max. 15%) über externen Lüfter sowie ein Kanalanschluss für benachbarte Räume lassen sich über vorgestanzte Ausbrechöffnungen leicht realisieren. Eine Kondensat-Hebepumpe mit einem Hub von 850 mm ab Unterkante Zwischendecke ist integriert. Im Verschlussdeckel des Pumpensumpfs integriertes Silberinonen-Granulat verhindert das Entstehen unangenehmer Gerüche bei längeren Stillstands Zeiten der Anlage. Das Gerät ist mit einem integrierbaren Infrarot-Empfänger und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Für Kältemittel R410A konzipierter Hochleistungswärmeaustauscher mit sehr geringen Kältemittelinhalt. 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5-stufiger Wechselstrom-Inverter-Radialventilator. Das große Lüfterlaufrad sorgt für hohe Luftleistung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ab mind. 10 Minuten dafür, dass der Ventilator für min. 30 Minuten nachläuft, um den Wärmeaustauscher zu trocken.</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 Die Gerätegrundfunktionen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8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9 kW</w:t>
      </w:r>
    </w:p>
    <w:p/>
    <w:p>
      <w:pPr/>
      <w:r>
        <w:rPr>
          <w:rFonts w:ascii="Arial" w:hAnsi="Arial" w:eastAsia="Arial" w:cs="Arial"/>
          <w:sz w:val="20"/>
          <w:szCs w:val="20"/>
        </w:rPr>
        <w:t xml:space="preserve">Leistungscode</w:t>
      </w:r>
    </w:p>
    <w:p>
      <w:pPr/>
      <w:r>
        <w:rPr>
          <w:rFonts w:ascii="Arial" w:hAnsi="Arial" w:eastAsia="Arial" w:cs="Arial"/>
          <w:sz w:val="20"/>
          <w:szCs w:val="20"/>
        </w:rPr>
        <w:t xml:space="preserve">3</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0.48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0.054 kW</w:t>
      </w:r>
    </w:p>
    <w:p/>
    <w:p>
      <w:pPr/>
      <w:r>
        <w:rPr>
          <w:rFonts w:ascii="Arial" w:hAnsi="Arial" w:eastAsia="Arial" w:cs="Arial"/>
          <w:sz w:val="20"/>
          <w:szCs w:val="20"/>
        </w:rPr>
        <w:t xml:space="preserve">Anlaufstrom</w:t>
      </w:r>
    </w:p>
    <w:p>
      <w:pPr/>
      <w:r>
        <w:rPr>
          <w:rFonts w:ascii="Arial" w:hAnsi="Arial" w:eastAsia="Arial" w:cs="Arial"/>
          <w:sz w:val="20"/>
          <w:szCs w:val="20"/>
        </w:rPr>
        <w:t xml:space="preserve">0.72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Wärmeisolierungsmaterial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319 mm</w:t>
      </w:r>
    </w:p>
    <w:p/>
    <w:p>
      <w:pPr/>
      <w:r>
        <w:rPr>
          <w:rFonts w:ascii="Arial" w:hAnsi="Arial" w:eastAsia="Arial" w:cs="Arial"/>
          <w:sz w:val="20"/>
          <w:szCs w:val="20"/>
        </w:rPr>
        <w:t xml:space="preserve">Breite</w:t>
      </w:r>
    </w:p>
    <w:p>
      <w:pPr/>
      <w:r>
        <w:rPr>
          <w:rFonts w:ascii="Arial" w:hAnsi="Arial" w:eastAsia="Arial" w:cs="Arial"/>
          <w:sz w:val="20"/>
          <w:szCs w:val="20"/>
        </w:rPr>
        <w:t xml:space="preserve">840 mm</w:t>
      </w:r>
    </w:p>
    <w:p/>
    <w:p>
      <w:pPr/>
      <w:r>
        <w:rPr>
          <w:rFonts w:ascii="Arial" w:hAnsi="Arial" w:eastAsia="Arial" w:cs="Arial"/>
          <w:sz w:val="20"/>
          <w:szCs w:val="20"/>
        </w:rPr>
        <w:t xml:space="preserve">Tiefe</w:t>
      </w:r>
    </w:p>
    <w:p>
      <w:pPr/>
      <w:r>
        <w:rPr>
          <w:rFonts w:ascii="Arial" w:hAnsi="Arial" w:eastAsia="Arial" w:cs="Arial"/>
          <w:sz w:val="20"/>
          <w:szCs w:val="20"/>
        </w:rPr>
        <w:t xml:space="preserve">840 mm</w:t>
      </w:r>
    </w:p>
    <w:p/>
    <w:p>
      <w:pPr/>
      <w:r>
        <w:rPr>
          <w:rFonts w:ascii="Arial" w:hAnsi="Arial" w:eastAsia="Arial" w:cs="Arial"/>
          <w:sz w:val="20"/>
          <w:szCs w:val="20"/>
        </w:rPr>
        <w:t xml:space="preserve">Gerätegewicht</w:t>
      </w:r>
    </w:p>
    <w:p>
      <w:pPr/>
      <w:r>
        <w:rPr>
          <w:rFonts w:ascii="Arial" w:hAnsi="Arial" w:eastAsia="Arial" w:cs="Arial"/>
          <w:sz w:val="20"/>
          <w:szCs w:val="20"/>
        </w:rPr>
        <w:t xml:space="preserve">25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492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347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383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1770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1250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1380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56/51/49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42/37/35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(15,9)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Ausblasgitter-Bestellnummer</w:t>
      </w:r>
    </w:p>
    <w:p>
      <w:pPr/>
      <w:r>
        <w:rPr>
          <w:rFonts w:ascii="Arial" w:hAnsi="Arial" w:eastAsia="Arial" w:cs="Arial"/>
          <w:sz w:val="20"/>
          <w:szCs w:val="20"/>
        </w:rPr>
        <w:t xml:space="preserve">RBC-U41PG(W)-E</w:t>
      </w:r>
    </w:p>
    <w:p/>
    <w:p>
      <w:pPr/>
      <w:r>
        <w:rPr>
          <w:rFonts w:ascii="Arial" w:hAnsi="Arial" w:eastAsia="Arial" w:cs="Arial"/>
          <w:sz w:val="20"/>
          <w:szCs w:val="20"/>
        </w:rPr>
        <w:t xml:space="preserve">Ausblasgitter-Farbe</w:t>
      </w:r>
    </w:p>
    <w:p>
      <w:pPr/>
      <w:r>
        <w:rPr>
          <w:rFonts w:ascii="Arial" w:hAnsi="Arial" w:eastAsia="Arial" w:cs="Arial"/>
          <w:sz w:val="20"/>
          <w:szCs w:val="20"/>
        </w:rPr>
        <w:t xml:space="preserve">Gran White (Mansell 5PB9/1)</w:t>
      </w:r>
    </w:p>
    <w:p/>
    <w:p>
      <w:pPr/>
      <w:r>
        <w:rPr>
          <w:rFonts w:ascii="Arial" w:hAnsi="Arial" w:eastAsia="Arial" w:cs="Arial"/>
          <w:sz w:val="20"/>
          <w:szCs w:val="20"/>
        </w:rPr>
        <w:t xml:space="preserve">Ausblasgitter-Abmessungen</w:t>
      </w:r>
    </w:p>
    <w:p>
      <w:pPr/>
      <w:r>
        <w:rPr>
          <w:rFonts w:ascii="Arial" w:hAnsi="Arial" w:eastAsia="Arial" w:cs="Arial"/>
          <w:sz w:val="20"/>
          <w:szCs w:val="20"/>
        </w:rPr>
        <w:t xml:space="preserve">30x950x950 mm</w:t>
      </w:r>
    </w:p>
    <w:p/>
    <w:p>
      <w:pPr/>
      <w:r>
        <w:rPr>
          <w:rFonts w:ascii="Arial" w:hAnsi="Arial" w:eastAsia="Arial" w:cs="Arial"/>
          <w:sz w:val="20"/>
          <w:szCs w:val="20"/>
        </w:rPr>
        <w:t xml:space="preserve">Ausblasgitter-Gewicht</w:t>
      </w:r>
    </w:p>
    <w:p>
      <w:pPr/>
      <w:r>
        <w:rPr>
          <w:rFonts w:ascii="Arial" w:hAnsi="Arial" w:eastAsia="Arial" w:cs="Arial"/>
          <w:sz w:val="20"/>
          <w:szCs w:val="20"/>
        </w:rPr>
        <w:t xml:space="preserve">5 kg</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77 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TCB-BC1603UE</w:t>
      </w:r>
    </w:p>
    <w:p>
      <w:pPr/>
      <w:r>
        <w:rPr>
          <w:rFonts w:ascii="Arial" w:hAnsi="Arial" w:eastAsia="Arial" w:cs="Arial"/>
          <w:sz w:val="20"/>
          <w:szCs w:val="20"/>
        </w:rPr>
        <w:t xml:space="preserve">Blockiersatz SMART Kassette</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TCB-SIR41U-E</w:t>
      </w:r>
    </w:p>
    <w:p>
      <w:pPr/>
      <w:r>
        <w:rPr>
          <w:rFonts w:ascii="Arial" w:hAnsi="Arial" w:eastAsia="Arial" w:cs="Arial"/>
          <w:sz w:val="20"/>
          <w:szCs w:val="20"/>
        </w:rPr>
        <w:t xml:space="preserve">Bewegungssensor Smart 4W Kass.</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RBC-AXU41U-E</w:t>
      </w:r>
    </w:p>
    <w:p>
      <w:pPr/>
      <w:r>
        <w:rPr>
          <w:rFonts w:ascii="Arial" w:hAnsi="Arial" w:eastAsia="Arial" w:cs="Arial"/>
          <w:sz w:val="20"/>
          <w:szCs w:val="20"/>
        </w:rPr>
        <w:t xml:space="preserve">IR-Empf. Kit für Paneel SMART</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TCB-GFC1603UE</w:t>
      </w:r>
    </w:p>
    <w:p>
      <w:pPr/>
      <w:r>
        <w:rPr>
          <w:rFonts w:ascii="Arial" w:hAnsi="Arial" w:eastAsia="Arial" w:cs="Arial"/>
          <w:sz w:val="20"/>
          <w:szCs w:val="20"/>
        </w:rPr>
        <w:t xml:space="preserve">Frischluft-Filterk. f. Ausblasg. 90x90</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TCB-SP1603UE</w:t>
      </w:r>
    </w:p>
    <w:p>
      <w:pPr/>
      <w:r>
        <w:rPr>
          <w:rFonts w:ascii="Arial" w:hAnsi="Arial" w:eastAsia="Arial" w:cs="Arial"/>
          <w:sz w:val="20"/>
          <w:szCs w:val="20"/>
        </w:rPr>
        <w:t xml:space="preserve">Höhenanpassung</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RBC-U41PG(W)-E</w:t>
      </w:r>
    </w:p>
    <w:p>
      <w:pPr/>
      <w:r>
        <w:rPr>
          <w:rFonts w:ascii="Arial" w:hAnsi="Arial" w:eastAsia="Arial" w:cs="Arial"/>
          <w:sz w:val="20"/>
          <w:szCs w:val="20"/>
        </w:rPr>
        <w:t xml:space="preserve">Paneel</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23:05:12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2024-09-07T21:05:12+00:00</dcterms:created>
  <dcterms:modified xsi:type="dcterms:W3CDTF">2024-09-07T21:05:12+00:00</dcterms:modified>
</cp:coreProperties>
</file>

<file path=docProps/custom.xml><?xml version="1.0" encoding="utf-8"?>
<Properties xmlns="http://schemas.openxmlformats.org/officeDocument/2006/custom-properties" xmlns:vt="http://schemas.openxmlformats.org/officeDocument/2006/docPropsVTypes"/>
</file>