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HWT-1101XWHT6W-E</w:t>
      </w:r>
    </w:p>
    <w:p>
      <w:pPr>
        <w:pStyle w:val="Heading1"/>
      </w:pPr>
      <w:bookmarkStart w:id="1" w:name="_Toc1"/>
      <w:r>
        <w:t>Hydrobox +6 kW Elektroh. f. AG 801-1101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801 und 1101</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80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6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380~415-3-50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2x13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2x16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2024-09-07T21:00:46+00:00</dcterms:created>
  <dcterms:modified xsi:type="dcterms:W3CDTF">2024-09-07T21:00:46+00:00</dcterms:modified>
</cp:coreProperties>
</file>

<file path=docProps/custom.xml><?xml version="1.0" encoding="utf-8"?>
<Properties xmlns="http://schemas.openxmlformats.org/officeDocument/2006/custom-properties" xmlns:vt="http://schemas.openxmlformats.org/officeDocument/2006/docPropsVTypes"/>
</file>