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MMC-UP0561HP-E</w:t>
      </w:r>
    </w:p>
    <w:p>
      <w:pPr>
        <w:pStyle w:val="Heading1"/>
      </w:pPr>
      <w:bookmarkStart w:id="1" w:name="_Toc1"/>
      <w:r>
        <w:t>VRF - Unterdeckengerät  16,0/18,0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Unterdeckengerät Grundrahmen aus einbrennlackiertem, verzinktem Stahlblech und Gehäuse aus hellem Kunststoff, schall- und wärmedämmend verkleidet. Gerät wahlweise mit Kabelfernbedienung oder integrierbarem Infrarotempfänger kombinierbar. Luftansaugung an der Geräteunterseite über Luftfilter, Luftausblas an der Vorderseite. Die Luftleitlamelle kann motorisch in fünf unterschiedliche Positionen oder Swing-Betrieb eingestellt werden. Nach Öffnen des Luftansauggitters sind die Elektronik und alle wichtigen Einbauteile des Gerätes leicht zugänglich. Das Innengerät wurde speziell für Toshiba VRF-Inverter-Systeme mit Kältemittel R410A entwickelt und verfügt über zwei Bördelanschlüsse. Die Kondensatwanne weist zwei Kondensatabläufe auf, wodurch der Spielraum bei der Montage der Leitungen erhöht wird. Optional ist eine Kondensatpumpe mit einer Förderhöhe von bis zu 600 mm ab Oberkante Innengerät erhältlich. Spezielle Aufhängevorrichtungen erleichtern die Montage erheblich. Die Kältemittelleitungen können wahlweise von verschiedenen Seiten in das Gerät geführt werden.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18 kW</w:t>
      </w:r>
    </w:p>
    <w:p/>
    <w:p>
      <w:pPr/>
      <w:r>
        <w:rPr>
          <w:rFonts w:ascii="Arial" w:hAnsi="Arial" w:eastAsia="Arial" w:cs="Arial"/>
          <w:sz w:val="20"/>
          <w:szCs w:val="20"/>
        </w:rPr>
        <w:t xml:space="preserve">Leistungscode</w:t>
      </w:r>
    </w:p>
    <w:p>
      <w:pPr/>
      <w:r>
        <w:rPr>
          <w:rFonts w:ascii="Arial" w:hAnsi="Arial" w:eastAsia="Arial" w:cs="Arial"/>
          <w:sz w:val="20"/>
          <w:szCs w:val="20"/>
        </w:rPr>
        <w:t xml:space="preserve">6</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0.99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0.111 kW</w:t>
      </w:r>
    </w:p>
    <w:p/>
    <w:p>
      <w:pPr/>
      <w:r>
        <w:rPr>
          <w:rFonts w:ascii="Arial" w:hAnsi="Arial" w:eastAsia="Arial" w:cs="Arial"/>
          <w:sz w:val="20"/>
          <w:szCs w:val="20"/>
        </w:rPr>
        <w:t xml:space="preserve">Anlaufstrom</w:t>
      </w:r>
    </w:p>
    <w:p>
      <w:pPr/>
      <w:r>
        <w:rPr>
          <w:rFonts w:ascii="Arial" w:hAnsi="Arial" w:eastAsia="Arial" w:cs="Arial"/>
          <w:sz w:val="20"/>
          <w:szCs w:val="20"/>
        </w:rPr>
        <w:t xml:space="preserve">1.49 A</w:t>
      </w:r>
    </w:p>
    <w:p/>
    <w:p>
      <w:pPr/>
      <w:r>
        <w:rPr>
          <w:rFonts w:ascii="Arial" w:hAnsi="Arial" w:eastAsia="Arial" w:cs="Arial"/>
          <w:sz w:val="20"/>
          <w:szCs w:val="20"/>
        </w:rPr>
        <w:t xml:space="preserve">Gehäusefarbe</w:t>
      </w:r>
    </w:p>
    <w:p>
      <w:pPr/>
      <w:r>
        <w:rPr>
          <w:rFonts w:ascii="Arial" w:hAnsi="Arial" w:eastAsia="Arial" w:cs="Arial"/>
          <w:sz w:val="20"/>
          <w:szCs w:val="20"/>
        </w:rPr>
        <w:t xml:space="preserve">Weiß (Munsell / 10Y 9.3/0.4)</w:t>
      </w:r>
    </w:p>
    <w:p/>
    <w:p>
      <w:pPr/>
      <w:r>
        <w:rPr>
          <w:rFonts w:ascii="Arial" w:hAnsi="Arial" w:eastAsia="Arial" w:cs="Arial"/>
          <w:sz w:val="20"/>
          <w:szCs w:val="20"/>
        </w:rPr>
        <w:t xml:space="preserve">Höhe</w:t>
      </w:r>
    </w:p>
    <w:p>
      <w:pPr/>
      <w:r>
        <w:rPr>
          <w:rFonts w:ascii="Arial" w:hAnsi="Arial" w:eastAsia="Arial" w:cs="Arial"/>
          <w:sz w:val="20"/>
          <w:szCs w:val="20"/>
        </w:rPr>
        <w:t xml:space="preserve">235 mm</w:t>
      </w:r>
    </w:p>
    <w:p/>
    <w:p>
      <w:pPr/>
      <w:r>
        <w:rPr>
          <w:rFonts w:ascii="Arial" w:hAnsi="Arial" w:eastAsia="Arial" w:cs="Arial"/>
          <w:sz w:val="20"/>
          <w:szCs w:val="20"/>
        </w:rPr>
        <w:t xml:space="preserve">Breite</w:t>
      </w:r>
    </w:p>
    <w:p>
      <w:pPr/>
      <w:r>
        <w:rPr>
          <w:rFonts w:ascii="Arial" w:hAnsi="Arial" w:eastAsia="Arial" w:cs="Arial"/>
          <w:sz w:val="20"/>
          <w:szCs w:val="20"/>
        </w:rPr>
        <w:t xml:space="preserve">1586 mm</w:t>
      </w:r>
    </w:p>
    <w:p/>
    <w:p>
      <w:pPr/>
      <w:r>
        <w:rPr>
          <w:rFonts w:ascii="Arial" w:hAnsi="Arial" w:eastAsia="Arial" w:cs="Arial"/>
          <w:sz w:val="20"/>
          <w:szCs w:val="20"/>
        </w:rPr>
        <w:t xml:space="preserve">Tiefe</w:t>
      </w:r>
    </w:p>
    <w:p>
      <w:pPr/>
      <w:r>
        <w:rPr>
          <w:rFonts w:ascii="Arial" w:hAnsi="Arial" w:eastAsia="Arial" w:cs="Arial"/>
          <w:sz w:val="20"/>
          <w:szCs w:val="20"/>
        </w:rPr>
        <w:t xml:space="preserve">690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567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350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458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2040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1260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1650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56/53/50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46/42/36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TCB-DP22CE2</w:t>
      </w:r>
    </w:p>
    <w:p>
      <w:pPr/>
      <w:r>
        <w:rPr>
          <w:rFonts w:ascii="Arial" w:hAnsi="Arial" w:eastAsia="Arial" w:cs="Arial"/>
          <w:sz w:val="20"/>
          <w:szCs w:val="20"/>
        </w:rPr>
        <w:t xml:space="preserve">Kondensatpumpe Unterdecke</w:t>
      </w:r>
    </w:p>
    <w:p/>
    <w:p>
      <w:pPr/>
      <w:r>
        <w:rPr>
          <w:rFonts w:ascii="Arial" w:hAnsi="Arial" w:eastAsia="Arial" w:cs="Arial"/>
          <w:sz w:val="20"/>
          <w:szCs w:val="20"/>
        </w:rPr>
        <w:t xml:space="preserve">TCB-KP24CPE</w:t>
      </w:r>
    </w:p>
    <w:p>
      <w:pPr/>
      <w:r>
        <w:rPr>
          <w:rFonts w:ascii="Arial" w:hAnsi="Arial" w:eastAsia="Arial" w:cs="Arial"/>
          <w:sz w:val="20"/>
          <w:szCs w:val="20"/>
        </w:rPr>
        <w:t xml:space="preserve">Pass-Stück Kondensatpumpe CTP 801-1601</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21:12:38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2024-10-17T19:12:38+00:00</dcterms:created>
  <dcterms:modified xsi:type="dcterms:W3CDTF">2024-10-17T19:12:38+00:00</dcterms:modified>
</cp:coreProperties>
</file>

<file path=docProps/custom.xml><?xml version="1.0" encoding="utf-8"?>
<Properties xmlns="http://schemas.openxmlformats.org/officeDocument/2006/custom-properties" xmlns:vt="http://schemas.openxmlformats.org/officeDocument/2006/docPropsVTypes"/>
</file>